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0FD18" w14:textId="62544F1A" w:rsidR="00452634" w:rsidRPr="001A6DCB" w:rsidRDefault="000738BE">
      <w:pPr>
        <w:rPr>
          <w:rFonts w:ascii="Marianne" w:hAnsi="Marianne"/>
          <w:sz w:val="22"/>
          <w:szCs w:val="22"/>
        </w:rPr>
      </w:pPr>
      <w:r w:rsidRPr="001A6DCB">
        <w:rPr>
          <w:rFonts w:ascii="Marianne" w:hAnsi="Marianne"/>
          <w:noProof/>
          <w:sz w:val="22"/>
          <w:szCs w:val="22"/>
        </w:rPr>
        <w:drawing>
          <wp:anchor distT="0" distB="0" distL="114300" distR="114300" simplePos="0" relativeHeight="251658240" behindDoc="0" locked="0" layoutInCell="1" allowOverlap="1" wp14:anchorId="430544B1" wp14:editId="7530FB54">
            <wp:simplePos x="0" y="0"/>
            <wp:positionH relativeFrom="margin">
              <wp:posOffset>1961146</wp:posOffset>
            </wp:positionH>
            <wp:positionV relativeFrom="paragraph">
              <wp:posOffset>9377</wp:posOffset>
            </wp:positionV>
            <wp:extent cx="2560514" cy="1017270"/>
            <wp:effectExtent l="0" t="0" r="0" b="0"/>
            <wp:wrapSquare wrapText="bothSides"/>
            <wp:docPr id="436399512" name="images1"/>
            <wp:cNvGraphicFramePr/>
            <a:graphic xmlns:a="http://schemas.openxmlformats.org/drawingml/2006/main">
              <a:graphicData uri="http://schemas.openxmlformats.org/drawingml/2006/picture">
                <pic:pic xmlns:pic="http://schemas.openxmlformats.org/drawingml/2006/picture">
                  <pic:nvPicPr>
                    <pic:cNvPr id="436399512" name="image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560514" cy="1017270"/>
                    </a:xfrm>
                    <a:prstGeom prst="rect">
                      <a:avLst/>
                    </a:prstGeom>
                  </pic:spPr>
                </pic:pic>
              </a:graphicData>
            </a:graphic>
            <wp14:sizeRelH relativeFrom="margin">
              <wp14:pctWidth>0</wp14:pctWidth>
            </wp14:sizeRelH>
          </wp:anchor>
        </w:drawing>
      </w:r>
    </w:p>
    <w:p w14:paraId="045A6DC5" w14:textId="77777777" w:rsidR="00452634" w:rsidRPr="001A6DCB" w:rsidRDefault="00452634">
      <w:pPr>
        <w:rPr>
          <w:rFonts w:ascii="Marianne" w:hAnsi="Marianne"/>
          <w:sz w:val="22"/>
          <w:szCs w:val="22"/>
        </w:rPr>
      </w:pPr>
    </w:p>
    <w:p w14:paraId="1C31CF33" w14:textId="77777777" w:rsidR="00452634" w:rsidRPr="001A6DCB" w:rsidRDefault="00452634">
      <w:pPr>
        <w:rPr>
          <w:rFonts w:ascii="Marianne" w:hAnsi="Marianne"/>
          <w:sz w:val="22"/>
          <w:szCs w:val="22"/>
        </w:rPr>
      </w:pPr>
    </w:p>
    <w:p w14:paraId="3DE68695" w14:textId="77777777" w:rsidR="00452634" w:rsidRPr="001A6DCB" w:rsidRDefault="00452634">
      <w:pPr>
        <w:rPr>
          <w:rFonts w:ascii="Marianne" w:hAnsi="Marianne"/>
          <w:sz w:val="22"/>
          <w:szCs w:val="22"/>
        </w:rPr>
      </w:pPr>
    </w:p>
    <w:p w14:paraId="4FC5DEAA" w14:textId="77777777" w:rsidR="00452634" w:rsidRPr="001A6DCB" w:rsidRDefault="00452634">
      <w:pPr>
        <w:rPr>
          <w:rFonts w:ascii="Marianne" w:hAnsi="Marianne"/>
          <w:sz w:val="22"/>
          <w:szCs w:val="22"/>
        </w:rPr>
      </w:pPr>
    </w:p>
    <w:p w14:paraId="74FC061B" w14:textId="77777777" w:rsidR="00452634" w:rsidRPr="001A6DCB" w:rsidRDefault="00452634">
      <w:pPr>
        <w:spacing w:after="200" w:line="276" w:lineRule="auto"/>
        <w:jc w:val="center"/>
        <w:rPr>
          <w:rFonts w:ascii="Marianne" w:eastAsia="Times New Roman" w:hAnsi="Marianne"/>
          <w:bCs/>
          <w:sz w:val="22"/>
          <w:szCs w:val="22"/>
          <w:lang w:eastAsia="fr-FR"/>
        </w:rPr>
      </w:pPr>
    </w:p>
    <w:p w14:paraId="03833EA9" w14:textId="77777777" w:rsidR="00452634" w:rsidRPr="001A6DCB" w:rsidRDefault="00452634">
      <w:pPr>
        <w:spacing w:after="200" w:line="276" w:lineRule="auto"/>
        <w:jc w:val="center"/>
        <w:rPr>
          <w:rFonts w:ascii="Marianne" w:eastAsia="Times New Roman" w:hAnsi="Marianne"/>
          <w:bCs/>
          <w:sz w:val="22"/>
          <w:szCs w:val="22"/>
          <w:lang w:eastAsia="fr-FR"/>
        </w:rPr>
      </w:pPr>
    </w:p>
    <w:p w14:paraId="5D078ED1" w14:textId="3BEAB25E" w:rsidR="00452634" w:rsidRPr="001A6DCB" w:rsidRDefault="004236ED" w:rsidP="001A6DCB">
      <w:pPr>
        <w:suppressAutoHyphens w:val="0"/>
        <w:autoSpaceDN/>
        <w:spacing w:after="160" w:line="259" w:lineRule="auto"/>
        <w:jc w:val="center"/>
        <w:textAlignment w:val="auto"/>
        <w:rPr>
          <w:rStyle w:val="Policepardfaut1"/>
          <w:rFonts w:ascii="Marianne" w:eastAsiaTheme="minorEastAsia" w:hAnsi="Marianne"/>
          <w:b/>
          <w:sz w:val="28"/>
          <w:szCs w:val="28"/>
        </w:rPr>
      </w:pPr>
      <w:r w:rsidRPr="001A6DCB">
        <w:rPr>
          <w:rStyle w:val="Policepardfaut1"/>
          <w:rFonts w:ascii="Marianne" w:eastAsiaTheme="minorEastAsia" w:hAnsi="Marianne"/>
          <w:b/>
          <w:sz w:val="28"/>
          <w:szCs w:val="28"/>
        </w:rPr>
        <w:t xml:space="preserve">MARCHE DE SERVICES </w:t>
      </w:r>
    </w:p>
    <w:p w14:paraId="05FED553" w14:textId="631DD23D" w:rsidR="00452634" w:rsidRPr="001A6DCB" w:rsidRDefault="004236ED" w:rsidP="001A6DCB">
      <w:pPr>
        <w:suppressAutoHyphens w:val="0"/>
        <w:autoSpaceDN/>
        <w:spacing w:after="160" w:line="259" w:lineRule="auto"/>
        <w:jc w:val="center"/>
        <w:textAlignment w:val="auto"/>
        <w:rPr>
          <w:rStyle w:val="Policepardfaut1"/>
          <w:rFonts w:ascii="Marianne" w:eastAsiaTheme="minorEastAsia" w:hAnsi="Marianne"/>
          <w:b/>
          <w:sz w:val="28"/>
          <w:szCs w:val="28"/>
        </w:rPr>
      </w:pPr>
      <w:r w:rsidRPr="001A6DCB">
        <w:rPr>
          <w:rStyle w:val="Policepardfaut1"/>
          <w:rFonts w:ascii="Marianne" w:eastAsiaTheme="minorEastAsia" w:hAnsi="Marianne"/>
          <w:b/>
          <w:sz w:val="28"/>
          <w:szCs w:val="28"/>
        </w:rPr>
        <w:t xml:space="preserve">N° </w:t>
      </w:r>
      <w:r w:rsidR="00307128" w:rsidRPr="001A6DCB">
        <w:rPr>
          <w:rStyle w:val="Policepardfaut1"/>
          <w:rFonts w:ascii="Marianne" w:eastAsiaTheme="minorEastAsia" w:hAnsi="Marianne"/>
          <w:b/>
          <w:sz w:val="28"/>
          <w:szCs w:val="28"/>
        </w:rPr>
        <w:t>25 017 PC</w:t>
      </w:r>
    </w:p>
    <w:p w14:paraId="3420D95D" w14:textId="77777777" w:rsidR="001A6DCB" w:rsidRPr="001A6DCB" w:rsidRDefault="001A6DCB" w:rsidP="001A6DCB">
      <w:pPr>
        <w:suppressAutoHyphens w:val="0"/>
        <w:autoSpaceDN/>
        <w:spacing w:after="160" w:line="259" w:lineRule="auto"/>
        <w:jc w:val="center"/>
        <w:textAlignment w:val="auto"/>
        <w:rPr>
          <w:rStyle w:val="Policepardfaut1"/>
          <w:rFonts w:ascii="Marianne" w:eastAsiaTheme="minorEastAsia" w:hAnsi="Marianne"/>
          <w:b/>
          <w:sz w:val="28"/>
          <w:szCs w:val="28"/>
        </w:rPr>
      </w:pPr>
    </w:p>
    <w:p w14:paraId="0955F300" w14:textId="77777777" w:rsidR="001A6DCB" w:rsidRDefault="001A6DCB" w:rsidP="001A6DCB">
      <w:pPr>
        <w:suppressAutoHyphens w:val="0"/>
        <w:autoSpaceDN/>
        <w:spacing w:after="160" w:line="259" w:lineRule="auto"/>
        <w:jc w:val="center"/>
        <w:textAlignment w:val="auto"/>
        <w:rPr>
          <w:rStyle w:val="Policepardfaut1"/>
          <w:rFonts w:ascii="Marianne" w:eastAsiaTheme="minorEastAsia" w:hAnsi="Marianne"/>
          <w:sz w:val="28"/>
          <w:szCs w:val="28"/>
        </w:rPr>
      </w:pPr>
      <w:bookmarkStart w:id="0" w:name="__DdeLink__3705_1794862103"/>
      <w:r w:rsidRPr="001A6DCB">
        <w:rPr>
          <w:rStyle w:val="Policepardfaut1"/>
          <w:rFonts w:ascii="Marianne" w:eastAsiaTheme="minorEastAsia" w:hAnsi="Marianne"/>
          <w:sz w:val="28"/>
          <w:szCs w:val="28"/>
        </w:rPr>
        <w:t xml:space="preserve">Maintenances préventive et corrective, et remise à niveau, des installations C.V.C </w:t>
      </w:r>
    </w:p>
    <w:p w14:paraId="127E6C93" w14:textId="692DB519" w:rsidR="001A6DCB" w:rsidRPr="001A6DCB" w:rsidRDefault="001A6DCB" w:rsidP="001A6DCB">
      <w:pPr>
        <w:suppressAutoHyphens w:val="0"/>
        <w:autoSpaceDN/>
        <w:spacing w:after="160" w:line="259" w:lineRule="auto"/>
        <w:jc w:val="center"/>
        <w:textAlignment w:val="auto"/>
        <w:rPr>
          <w:rStyle w:val="Policepardfaut1"/>
          <w:rFonts w:ascii="Marianne" w:eastAsiaTheme="minorEastAsia" w:hAnsi="Marianne"/>
          <w:sz w:val="28"/>
          <w:szCs w:val="28"/>
        </w:rPr>
      </w:pPr>
      <w:r w:rsidRPr="001A6DCB">
        <w:rPr>
          <w:rStyle w:val="Policepardfaut1"/>
          <w:rFonts w:ascii="Marianne" w:eastAsiaTheme="minorEastAsia" w:hAnsi="Marianne"/>
          <w:sz w:val="28"/>
          <w:szCs w:val="28"/>
        </w:rPr>
        <w:t>(Chauffage, ventilation, climatisation) et de plomberie</w:t>
      </w:r>
      <w:r w:rsidRPr="001A6DCB">
        <w:rPr>
          <w:rStyle w:val="Policepardfaut1"/>
          <w:rFonts w:ascii="Marianne" w:eastAsiaTheme="minorEastAsia" w:hAnsi="Marianne"/>
          <w:sz w:val="28"/>
          <w:szCs w:val="28"/>
        </w:rPr>
        <w:br/>
        <w:t>des bâtiments du Parc national de Port-Cros</w:t>
      </w:r>
      <w:bookmarkEnd w:id="0"/>
    </w:p>
    <w:p w14:paraId="26ECF674" w14:textId="77777777" w:rsidR="001A6DCB" w:rsidRPr="001A6DCB" w:rsidRDefault="001A6DCB" w:rsidP="001A6DCB">
      <w:pPr>
        <w:suppressAutoHyphens w:val="0"/>
        <w:autoSpaceDN/>
        <w:spacing w:after="160" w:line="259" w:lineRule="auto"/>
        <w:jc w:val="center"/>
        <w:textAlignment w:val="auto"/>
        <w:rPr>
          <w:rStyle w:val="Policepardfaut1"/>
          <w:rFonts w:ascii="Marianne" w:eastAsiaTheme="minorEastAsia" w:hAnsi="Marianne"/>
          <w:sz w:val="28"/>
          <w:szCs w:val="28"/>
        </w:rPr>
      </w:pPr>
    </w:p>
    <w:p w14:paraId="72EE593A" w14:textId="77777777" w:rsidR="00452634" w:rsidRPr="001A6DCB" w:rsidRDefault="00452634" w:rsidP="001A6DCB">
      <w:pPr>
        <w:suppressAutoHyphens w:val="0"/>
        <w:autoSpaceDN/>
        <w:spacing w:after="160" w:line="259" w:lineRule="auto"/>
        <w:jc w:val="center"/>
        <w:textAlignment w:val="auto"/>
        <w:rPr>
          <w:rStyle w:val="Policepardfaut1"/>
          <w:rFonts w:ascii="Marianne" w:eastAsiaTheme="minorEastAsia" w:hAnsi="Marianne"/>
          <w:sz w:val="28"/>
          <w:szCs w:val="28"/>
        </w:rPr>
      </w:pPr>
    </w:p>
    <w:p w14:paraId="3CE1E95A" w14:textId="77777777" w:rsidR="00452634" w:rsidRPr="001A6DCB" w:rsidRDefault="004236ED" w:rsidP="001A6DCB">
      <w:pPr>
        <w:suppressAutoHyphens w:val="0"/>
        <w:autoSpaceDN/>
        <w:spacing w:after="160" w:line="259" w:lineRule="auto"/>
        <w:jc w:val="center"/>
        <w:textAlignment w:val="auto"/>
        <w:rPr>
          <w:rStyle w:val="Policepardfaut1"/>
          <w:rFonts w:ascii="Marianne" w:eastAsiaTheme="minorEastAsia" w:hAnsi="Marianne"/>
          <w:b/>
          <w:bCs/>
          <w:sz w:val="28"/>
          <w:szCs w:val="28"/>
        </w:rPr>
      </w:pPr>
      <w:r w:rsidRPr="001A6DCB">
        <w:rPr>
          <w:rStyle w:val="Policepardfaut1"/>
          <w:rFonts w:ascii="Marianne" w:eastAsiaTheme="minorEastAsia" w:hAnsi="Marianne"/>
          <w:b/>
          <w:bCs/>
          <w:sz w:val="28"/>
          <w:szCs w:val="28"/>
        </w:rPr>
        <w:t>CADRE DE MEMOIRE TECHNIQUE</w:t>
      </w:r>
    </w:p>
    <w:p w14:paraId="41C1EF19" w14:textId="7BA2C05B" w:rsidR="00452634" w:rsidRPr="001A6DCB" w:rsidRDefault="004236ED" w:rsidP="001A6DCB">
      <w:pPr>
        <w:suppressAutoHyphens w:val="0"/>
        <w:autoSpaceDN/>
        <w:spacing w:after="160" w:line="259" w:lineRule="auto"/>
        <w:jc w:val="center"/>
        <w:textAlignment w:val="auto"/>
        <w:rPr>
          <w:rStyle w:val="Policepardfaut1"/>
          <w:rFonts w:ascii="Marianne" w:eastAsiaTheme="minorEastAsia" w:hAnsi="Marianne"/>
          <w:sz w:val="28"/>
          <w:szCs w:val="28"/>
        </w:rPr>
      </w:pPr>
      <w:r w:rsidRPr="001A6DCB">
        <w:rPr>
          <w:rStyle w:val="Policepardfaut1"/>
          <w:rFonts w:ascii="Marianne" w:eastAsiaTheme="minorEastAsia" w:hAnsi="Marianne"/>
          <w:sz w:val="28"/>
          <w:szCs w:val="28"/>
        </w:rPr>
        <w:t>(</w:t>
      </w:r>
      <w:r w:rsidR="00A67303" w:rsidRPr="001A6DCB">
        <w:rPr>
          <w:rStyle w:val="Policepardfaut1"/>
          <w:rFonts w:ascii="Marianne" w:eastAsiaTheme="minorEastAsia" w:hAnsi="Marianne"/>
          <w:sz w:val="28"/>
          <w:szCs w:val="28"/>
        </w:rPr>
        <w:t>À</w:t>
      </w:r>
      <w:r w:rsidRPr="001A6DCB">
        <w:rPr>
          <w:rStyle w:val="Policepardfaut1"/>
          <w:rFonts w:ascii="Marianne" w:eastAsiaTheme="minorEastAsia" w:hAnsi="Marianne"/>
          <w:sz w:val="28"/>
          <w:szCs w:val="28"/>
        </w:rPr>
        <w:t xml:space="preserve"> renseigner par le soumissionnaire)</w:t>
      </w:r>
    </w:p>
    <w:p w14:paraId="47FE5DE9" w14:textId="77777777" w:rsidR="00452634" w:rsidRPr="001A6DCB" w:rsidRDefault="00452634">
      <w:pPr>
        <w:spacing w:after="200" w:line="276" w:lineRule="auto"/>
        <w:rPr>
          <w:rFonts w:ascii="Marianne" w:eastAsia="Times New Roman" w:hAnsi="Marianne"/>
          <w:bCs/>
          <w:sz w:val="22"/>
          <w:szCs w:val="22"/>
          <w:lang w:eastAsia="fr-FR"/>
        </w:rPr>
      </w:pPr>
    </w:p>
    <w:p w14:paraId="04658698" w14:textId="77777777" w:rsidR="00452634" w:rsidRPr="001A6DCB" w:rsidRDefault="004236ED">
      <w:pPr>
        <w:spacing w:after="200" w:line="276" w:lineRule="auto"/>
        <w:rPr>
          <w:rFonts w:ascii="Marianne" w:eastAsia="Times New Roman" w:hAnsi="Marianne"/>
          <w:bCs/>
          <w:sz w:val="22"/>
          <w:szCs w:val="22"/>
          <w:lang w:eastAsia="fr-FR"/>
        </w:rPr>
      </w:pPr>
      <w:r w:rsidRPr="001A6DCB">
        <w:rPr>
          <w:rFonts w:ascii="Marianne" w:eastAsia="Times New Roman" w:hAnsi="Marianne"/>
          <w:bCs/>
          <w:sz w:val="22"/>
          <w:szCs w:val="22"/>
          <w:lang w:eastAsia="fr-FR"/>
        </w:rPr>
        <w:t>Une attention particulière devra être apportée aux renseignements de cette trame de mémoire technique qui constitue la proposition technique du candidat :</w:t>
      </w:r>
    </w:p>
    <w:p w14:paraId="45E92B9E" w14:textId="0AAB258D" w:rsidR="00452634" w:rsidRPr="001A6DCB" w:rsidRDefault="004236ED">
      <w:pPr>
        <w:numPr>
          <w:ilvl w:val="0"/>
          <w:numId w:val="3"/>
        </w:numPr>
        <w:spacing w:after="200" w:line="276" w:lineRule="auto"/>
        <w:rPr>
          <w:rFonts w:ascii="Marianne" w:eastAsia="Times New Roman" w:hAnsi="Marianne"/>
          <w:bCs/>
          <w:sz w:val="22"/>
          <w:szCs w:val="22"/>
          <w:lang w:eastAsia="fr-FR"/>
        </w:rPr>
      </w:pPr>
      <w:r w:rsidRPr="001A6DCB">
        <w:rPr>
          <w:rFonts w:ascii="Marianne" w:eastAsia="Times New Roman" w:hAnsi="Marianne"/>
          <w:bCs/>
          <w:sz w:val="22"/>
          <w:szCs w:val="22"/>
          <w:lang w:eastAsia="fr-FR"/>
        </w:rPr>
        <w:t xml:space="preserve">Cette trame permettra au </w:t>
      </w:r>
      <w:r w:rsidR="00AA173A">
        <w:rPr>
          <w:rFonts w:ascii="Marianne" w:eastAsia="Times New Roman" w:hAnsi="Marianne"/>
          <w:bCs/>
          <w:sz w:val="22"/>
          <w:szCs w:val="22"/>
          <w:lang w:eastAsia="fr-FR"/>
        </w:rPr>
        <w:t>PNPC</w:t>
      </w:r>
      <w:r w:rsidRPr="001A6DCB">
        <w:rPr>
          <w:rFonts w:ascii="Marianne" w:eastAsia="Times New Roman" w:hAnsi="Marianne"/>
          <w:bCs/>
          <w:sz w:val="22"/>
          <w:szCs w:val="22"/>
          <w:lang w:eastAsia="fr-FR"/>
        </w:rPr>
        <w:t xml:space="preserve"> de juger le candidat sur les éléments relatifs aux exigences du CCTP.</w:t>
      </w:r>
    </w:p>
    <w:p w14:paraId="1D3B214B" w14:textId="77777777" w:rsidR="00452634" w:rsidRPr="001A6DCB" w:rsidRDefault="004236ED">
      <w:pPr>
        <w:numPr>
          <w:ilvl w:val="0"/>
          <w:numId w:val="3"/>
        </w:numPr>
        <w:spacing w:after="200" w:line="276" w:lineRule="auto"/>
        <w:rPr>
          <w:rFonts w:ascii="Marianne" w:eastAsia="Times New Roman" w:hAnsi="Marianne"/>
          <w:bCs/>
          <w:sz w:val="22"/>
          <w:szCs w:val="22"/>
          <w:lang w:eastAsia="fr-FR"/>
        </w:rPr>
      </w:pPr>
      <w:r w:rsidRPr="001A6DCB">
        <w:rPr>
          <w:rFonts w:ascii="Marianne" w:eastAsia="Times New Roman" w:hAnsi="Marianne"/>
          <w:bCs/>
          <w:sz w:val="22"/>
          <w:szCs w:val="22"/>
          <w:lang w:eastAsia="fr-FR"/>
        </w:rPr>
        <w:t>Il s’agit de reporter dans ce cadre les éléments spécifiques à la consultation visée en objet, permettant de juger l’offre.</w:t>
      </w:r>
    </w:p>
    <w:p w14:paraId="19B7B212" w14:textId="0B0DFEED" w:rsidR="004236ED" w:rsidRPr="001A6DCB" w:rsidRDefault="004236ED" w:rsidP="004236ED">
      <w:pPr>
        <w:numPr>
          <w:ilvl w:val="0"/>
          <w:numId w:val="3"/>
        </w:numPr>
        <w:spacing w:after="200" w:line="276" w:lineRule="auto"/>
        <w:rPr>
          <w:rFonts w:ascii="Marianne" w:hAnsi="Marianne"/>
          <w:sz w:val="22"/>
          <w:szCs w:val="22"/>
        </w:rPr>
      </w:pPr>
      <w:r w:rsidRPr="001A6DCB">
        <w:rPr>
          <w:rFonts w:ascii="Marianne" w:eastAsia="Times New Roman" w:hAnsi="Marianne"/>
          <w:bCs/>
          <w:sz w:val="22"/>
          <w:szCs w:val="22"/>
          <w:lang w:eastAsia="fr-FR"/>
        </w:rPr>
        <w:t>Des renvois pourront être effectués en annexe au présent cadre à la condition qu’ils soient clairement identifiés et joints au présent document</w:t>
      </w:r>
      <w:r w:rsidRPr="001A6DCB">
        <w:rPr>
          <w:rFonts w:ascii="Marianne" w:eastAsia="Times New Roman" w:hAnsi="Marianne"/>
          <w:b/>
          <w:bCs/>
          <w:sz w:val="22"/>
          <w:szCs w:val="22"/>
          <w:lang w:eastAsia="fr-FR"/>
        </w:rPr>
        <w:t>.</w:t>
      </w:r>
    </w:p>
    <w:p w14:paraId="57A6C154" w14:textId="40B81034" w:rsidR="000373C8" w:rsidRDefault="000373C8">
      <w:pPr>
        <w:suppressAutoHyphens w:val="0"/>
        <w:jc w:val="left"/>
        <w:rPr>
          <w:rFonts w:ascii="Marianne" w:hAnsi="Marianne"/>
          <w:sz w:val="22"/>
          <w:szCs w:val="22"/>
        </w:rPr>
      </w:pPr>
      <w:r>
        <w:rPr>
          <w:rFonts w:ascii="Marianne" w:hAnsi="Marianne"/>
          <w:sz w:val="22"/>
          <w:szCs w:val="22"/>
        </w:rPr>
        <w:br w:type="page"/>
      </w:r>
    </w:p>
    <w:p w14:paraId="2A650B13" w14:textId="053FE014" w:rsidR="000373C8" w:rsidRPr="000373C8" w:rsidRDefault="000373C8" w:rsidP="000373C8">
      <w:pPr>
        <w:pStyle w:val="Paragraphedeliste"/>
        <w:numPr>
          <w:ilvl w:val="0"/>
          <w:numId w:val="0"/>
        </w:numPr>
        <w:spacing w:after="200" w:line="276" w:lineRule="auto"/>
        <w:rPr>
          <w:rFonts w:asciiTheme="majorHAnsi" w:eastAsiaTheme="majorEastAsia" w:hAnsiTheme="majorHAnsi" w:cstheme="majorBidi"/>
          <w:color w:val="0A2F41" w:themeColor="accent1" w:themeShade="80"/>
          <w:sz w:val="26"/>
          <w:szCs w:val="26"/>
        </w:rPr>
      </w:pPr>
      <w:r w:rsidRPr="000373C8">
        <w:rPr>
          <w:rFonts w:asciiTheme="majorHAnsi" w:eastAsiaTheme="majorEastAsia" w:hAnsiTheme="majorHAnsi" w:cstheme="majorBidi"/>
          <w:color w:val="0A2F41" w:themeColor="accent1" w:themeShade="80"/>
          <w:sz w:val="26"/>
          <w:szCs w:val="26"/>
        </w:rPr>
        <w:lastRenderedPageBreak/>
        <w:t>Conformité du matériel proposé</w:t>
      </w:r>
    </w:p>
    <w:p w14:paraId="0B878889" w14:textId="37BDAFBA" w:rsidR="00A860DE" w:rsidRPr="001A6DCB" w:rsidRDefault="00A860DE" w:rsidP="00627C83">
      <w:pPr>
        <w:rPr>
          <w:rFonts w:ascii="Marianne" w:eastAsia="Times New Roman" w:hAnsi="Marianne"/>
          <w:bCs/>
          <w:sz w:val="22"/>
          <w:szCs w:val="22"/>
          <w:lang w:eastAsia="fr-FR"/>
        </w:rPr>
      </w:pPr>
      <w:r w:rsidRPr="001A6DCB">
        <w:rPr>
          <w:rFonts w:ascii="Marianne" w:eastAsia="Times New Roman" w:hAnsi="Marianne"/>
          <w:bCs/>
          <w:sz w:val="22"/>
          <w:szCs w:val="22"/>
          <w:lang w:eastAsia="fr-FR"/>
        </w:rPr>
        <w:t>Afin de s'assurer de la conformité des matériels et équipements demandés dans le cadre du bordereau des prix unitaires, le candidat doit impérativement fournir les fiches techniques des matériels suivants</w:t>
      </w:r>
      <w:r w:rsidR="00627C83" w:rsidRPr="001A6DCB">
        <w:rPr>
          <w:rFonts w:ascii="Marianne" w:eastAsia="Times New Roman" w:hAnsi="Marianne"/>
          <w:bCs/>
          <w:sz w:val="22"/>
          <w:szCs w:val="22"/>
          <w:lang w:eastAsia="fr-FR"/>
        </w:rPr>
        <w:t xml:space="preserve"> dont les descriptifs figurent au bordereau des prix unitaires</w:t>
      </w:r>
      <w:r w:rsidRPr="001A6DCB">
        <w:rPr>
          <w:rFonts w:ascii="Marianne" w:eastAsia="Times New Roman" w:hAnsi="Marianne"/>
          <w:bCs/>
          <w:sz w:val="22"/>
          <w:szCs w:val="22"/>
          <w:lang w:eastAsia="fr-FR"/>
        </w:rPr>
        <w:t xml:space="preserve"> : </w:t>
      </w:r>
    </w:p>
    <w:p w14:paraId="47DD361B" w14:textId="77777777" w:rsidR="00927D7F" w:rsidRPr="001A6DCB" w:rsidRDefault="00927D7F" w:rsidP="00927D7F">
      <w:pPr>
        <w:suppressAutoHyphens w:val="0"/>
        <w:autoSpaceDN/>
        <w:ind w:left="360"/>
        <w:jc w:val="left"/>
        <w:textAlignment w:val="auto"/>
        <w:rPr>
          <w:rFonts w:ascii="Marianne" w:eastAsia="Times New Roman" w:hAnsi="Marianne"/>
          <w:bCs/>
          <w:sz w:val="22"/>
          <w:szCs w:val="22"/>
          <w:lang w:eastAsia="fr-FR"/>
        </w:rPr>
      </w:pPr>
    </w:p>
    <w:p w14:paraId="432A2ECA" w14:textId="4AE5E3DF" w:rsidR="00A860DE" w:rsidRPr="001A6DCB" w:rsidRDefault="009400C7" w:rsidP="00927D7F">
      <w:pPr>
        <w:pStyle w:val="Paragraphedeliste"/>
        <w:numPr>
          <w:ilvl w:val="0"/>
          <w:numId w:val="0"/>
        </w:numPr>
        <w:autoSpaceDN/>
        <w:ind w:left="720"/>
        <w:rPr>
          <w:rFonts w:ascii="Marianne" w:eastAsia="Times New Roman" w:hAnsi="Marianne"/>
          <w:bCs/>
          <w:sz w:val="22"/>
          <w:szCs w:val="22"/>
          <w:lang w:eastAsia="fr-FR"/>
        </w:rPr>
      </w:pPr>
      <w:r w:rsidRPr="001A6DCB">
        <w:rPr>
          <w:rFonts w:ascii="Marianne" w:eastAsia="Times New Roman" w:hAnsi="Marianne"/>
          <w:bCs/>
          <w:sz w:val="22"/>
          <w:szCs w:val="22"/>
          <w:lang w:eastAsia="fr-FR"/>
        </w:rPr>
        <w:t>4-1</w:t>
      </w:r>
      <w:r w:rsidR="001A6DCB">
        <w:rPr>
          <w:rFonts w:ascii="Marianne" w:eastAsia="Times New Roman" w:hAnsi="Marianne"/>
          <w:bCs/>
          <w:sz w:val="22"/>
          <w:szCs w:val="22"/>
          <w:lang w:eastAsia="fr-FR"/>
        </w:rPr>
        <w:tab/>
      </w:r>
      <w:r w:rsidR="00A860DE" w:rsidRPr="001A6DCB">
        <w:rPr>
          <w:rFonts w:ascii="Marianne" w:eastAsia="Times New Roman" w:hAnsi="Marianne"/>
          <w:bCs/>
          <w:sz w:val="22"/>
          <w:szCs w:val="22"/>
          <w:lang w:eastAsia="fr-FR"/>
        </w:rPr>
        <w:t>ballon E.C.S 150 l</w:t>
      </w:r>
    </w:p>
    <w:p w14:paraId="5E3FB8A1" w14:textId="3F60B264" w:rsidR="009400C7" w:rsidRPr="001A6DCB" w:rsidRDefault="009400C7" w:rsidP="00927D7F">
      <w:pPr>
        <w:pStyle w:val="Paragraphedeliste"/>
        <w:numPr>
          <w:ilvl w:val="0"/>
          <w:numId w:val="0"/>
        </w:numPr>
        <w:autoSpaceDN/>
        <w:ind w:left="720"/>
        <w:rPr>
          <w:rFonts w:ascii="Marianne" w:eastAsia="Times New Roman" w:hAnsi="Marianne"/>
          <w:bCs/>
          <w:sz w:val="22"/>
          <w:szCs w:val="22"/>
          <w:lang w:eastAsia="fr-FR"/>
        </w:rPr>
      </w:pPr>
      <w:r w:rsidRPr="001A6DCB">
        <w:rPr>
          <w:rFonts w:ascii="Marianne" w:eastAsia="Times New Roman" w:hAnsi="Marianne"/>
          <w:bCs/>
          <w:sz w:val="22"/>
          <w:szCs w:val="22"/>
          <w:lang w:eastAsia="fr-FR"/>
        </w:rPr>
        <w:t>4-3</w:t>
      </w:r>
      <w:r w:rsidR="001A6DCB">
        <w:rPr>
          <w:rFonts w:ascii="Marianne" w:eastAsia="Times New Roman" w:hAnsi="Marianne"/>
          <w:bCs/>
          <w:sz w:val="22"/>
          <w:szCs w:val="22"/>
          <w:lang w:eastAsia="fr-FR"/>
        </w:rPr>
        <w:tab/>
      </w:r>
      <w:r w:rsidR="00A860DE" w:rsidRPr="001A6DCB">
        <w:rPr>
          <w:rFonts w:ascii="Marianne" w:eastAsia="Times New Roman" w:hAnsi="Marianne"/>
          <w:bCs/>
          <w:sz w:val="22"/>
          <w:szCs w:val="22"/>
          <w:lang w:eastAsia="fr-FR"/>
        </w:rPr>
        <w:t>ballon E.C.S 200 l</w:t>
      </w:r>
    </w:p>
    <w:p w14:paraId="0836C756" w14:textId="69D48256" w:rsidR="00927D7F" w:rsidRPr="001A6DCB" w:rsidRDefault="009400C7" w:rsidP="00927D7F">
      <w:pPr>
        <w:pStyle w:val="Paragraphedeliste"/>
        <w:numPr>
          <w:ilvl w:val="0"/>
          <w:numId w:val="0"/>
        </w:numPr>
        <w:autoSpaceDN/>
        <w:ind w:left="720"/>
        <w:rPr>
          <w:rFonts w:ascii="Marianne" w:eastAsia="Times New Roman" w:hAnsi="Marianne"/>
          <w:bCs/>
          <w:sz w:val="22"/>
          <w:szCs w:val="22"/>
          <w:lang w:eastAsia="fr-FR"/>
        </w:rPr>
      </w:pPr>
      <w:r w:rsidRPr="001A6DCB">
        <w:rPr>
          <w:rFonts w:ascii="Marianne" w:eastAsia="Times New Roman" w:hAnsi="Marianne"/>
          <w:bCs/>
          <w:sz w:val="22"/>
          <w:szCs w:val="22"/>
          <w:lang w:eastAsia="fr-FR"/>
        </w:rPr>
        <w:t>4-7</w:t>
      </w:r>
      <w:r w:rsidR="001A6DCB">
        <w:rPr>
          <w:rFonts w:ascii="Marianne" w:eastAsia="Times New Roman" w:hAnsi="Marianne"/>
          <w:bCs/>
          <w:sz w:val="22"/>
          <w:szCs w:val="22"/>
          <w:lang w:eastAsia="fr-FR"/>
        </w:rPr>
        <w:tab/>
      </w:r>
      <w:r w:rsidR="00927D7F" w:rsidRPr="001A6DCB">
        <w:rPr>
          <w:rFonts w:ascii="Marianne" w:eastAsia="Times New Roman" w:hAnsi="Marianne"/>
          <w:bCs/>
          <w:sz w:val="22"/>
          <w:szCs w:val="22"/>
          <w:lang w:eastAsia="fr-FR"/>
        </w:rPr>
        <w:t>s</w:t>
      </w:r>
      <w:r w:rsidRPr="001A6DCB">
        <w:rPr>
          <w:rFonts w:ascii="Marianne" w:eastAsia="Times New Roman" w:hAnsi="Marianne"/>
          <w:bCs/>
          <w:sz w:val="22"/>
          <w:szCs w:val="22"/>
          <w:lang w:eastAsia="fr-FR"/>
        </w:rPr>
        <w:t>èche serviette d’une puissance de 1000 W</w:t>
      </w:r>
    </w:p>
    <w:p w14:paraId="2ADCB15A" w14:textId="4256C0E1" w:rsidR="00927D7F" w:rsidRPr="001A6DCB" w:rsidRDefault="009400C7" w:rsidP="00BB2EAF">
      <w:pPr>
        <w:pStyle w:val="Paragraphedeliste"/>
        <w:numPr>
          <w:ilvl w:val="0"/>
          <w:numId w:val="0"/>
        </w:numPr>
        <w:autoSpaceDN/>
        <w:ind w:left="720"/>
        <w:rPr>
          <w:rFonts w:ascii="Marianne" w:eastAsia="Times New Roman" w:hAnsi="Marianne"/>
          <w:bCs/>
          <w:sz w:val="22"/>
          <w:szCs w:val="22"/>
          <w:lang w:eastAsia="fr-FR"/>
        </w:rPr>
      </w:pPr>
      <w:r w:rsidRPr="001A6DCB">
        <w:rPr>
          <w:rFonts w:ascii="Marianne" w:eastAsia="Times New Roman" w:hAnsi="Marianne"/>
          <w:bCs/>
          <w:sz w:val="22"/>
          <w:szCs w:val="22"/>
          <w:lang w:eastAsia="fr-FR"/>
        </w:rPr>
        <w:t>4-8</w:t>
      </w:r>
      <w:r w:rsidR="000373C8">
        <w:rPr>
          <w:rFonts w:ascii="Marianne" w:eastAsia="Times New Roman" w:hAnsi="Marianne"/>
          <w:bCs/>
          <w:sz w:val="22"/>
          <w:szCs w:val="22"/>
          <w:lang w:eastAsia="fr-FR"/>
        </w:rPr>
        <w:tab/>
      </w:r>
      <w:r w:rsidR="00927D7F" w:rsidRPr="001A6DCB">
        <w:rPr>
          <w:rFonts w:ascii="Marianne" w:eastAsia="Times New Roman" w:hAnsi="Marianne"/>
          <w:bCs/>
          <w:sz w:val="22"/>
          <w:szCs w:val="22"/>
          <w:lang w:eastAsia="fr-FR"/>
        </w:rPr>
        <w:t>p</w:t>
      </w:r>
      <w:r w:rsidRPr="001A6DCB">
        <w:rPr>
          <w:rFonts w:ascii="Marianne" w:eastAsia="Times New Roman" w:hAnsi="Marianne"/>
          <w:bCs/>
          <w:sz w:val="22"/>
          <w:szCs w:val="22"/>
          <w:lang w:eastAsia="fr-FR"/>
        </w:rPr>
        <w:t>ompe de relevage</w:t>
      </w:r>
    </w:p>
    <w:p w14:paraId="5122016D" w14:textId="42193FC6" w:rsidR="009400C7" w:rsidRPr="001A6DCB" w:rsidRDefault="009400C7" w:rsidP="00BB2EAF">
      <w:pPr>
        <w:pStyle w:val="Paragraphedeliste"/>
        <w:numPr>
          <w:ilvl w:val="0"/>
          <w:numId w:val="0"/>
        </w:numPr>
        <w:autoSpaceDN/>
        <w:ind w:left="720"/>
        <w:rPr>
          <w:rFonts w:ascii="Marianne" w:eastAsia="Times New Roman" w:hAnsi="Marianne"/>
          <w:bCs/>
          <w:sz w:val="22"/>
          <w:szCs w:val="22"/>
          <w:lang w:eastAsia="fr-FR"/>
        </w:rPr>
      </w:pPr>
      <w:r w:rsidRPr="001A6DCB">
        <w:rPr>
          <w:rFonts w:ascii="Marianne" w:eastAsia="Times New Roman" w:hAnsi="Marianne"/>
          <w:bCs/>
          <w:sz w:val="22"/>
          <w:szCs w:val="22"/>
          <w:lang w:eastAsia="fr-FR"/>
        </w:rPr>
        <w:t>4-9</w:t>
      </w:r>
      <w:r w:rsidR="000373C8">
        <w:rPr>
          <w:rFonts w:ascii="Marianne" w:eastAsia="Times New Roman" w:hAnsi="Marianne"/>
          <w:bCs/>
          <w:sz w:val="22"/>
          <w:szCs w:val="22"/>
          <w:lang w:eastAsia="fr-FR"/>
        </w:rPr>
        <w:tab/>
      </w:r>
      <w:r w:rsidR="00927D7F" w:rsidRPr="001A6DCB">
        <w:rPr>
          <w:rFonts w:ascii="Marianne" w:eastAsia="Times New Roman" w:hAnsi="Marianne"/>
          <w:bCs/>
          <w:sz w:val="22"/>
          <w:szCs w:val="22"/>
          <w:lang w:eastAsia="fr-FR"/>
        </w:rPr>
        <w:t>c</w:t>
      </w:r>
      <w:r w:rsidR="00736A96" w:rsidRPr="001A6DCB">
        <w:rPr>
          <w:rFonts w:ascii="Marianne" w:eastAsia="Times New Roman" w:hAnsi="Marianne"/>
          <w:bCs/>
          <w:sz w:val="22"/>
          <w:szCs w:val="22"/>
          <w:lang w:eastAsia="fr-FR"/>
        </w:rPr>
        <w:t>aisson VMC simple flux hygroréglable</w:t>
      </w:r>
    </w:p>
    <w:p w14:paraId="2F852F37" w14:textId="28EF7BF0" w:rsidR="009400C7" w:rsidRDefault="009400C7" w:rsidP="00927D7F">
      <w:pPr>
        <w:pStyle w:val="Paragraphedeliste"/>
        <w:numPr>
          <w:ilvl w:val="0"/>
          <w:numId w:val="0"/>
        </w:numPr>
        <w:autoSpaceDN/>
        <w:ind w:left="720"/>
        <w:rPr>
          <w:rFonts w:ascii="Marianne" w:eastAsia="Times New Roman" w:hAnsi="Marianne"/>
          <w:bCs/>
          <w:sz w:val="22"/>
          <w:szCs w:val="22"/>
          <w:lang w:eastAsia="fr-FR"/>
        </w:rPr>
      </w:pPr>
      <w:r w:rsidRPr="001A6DCB">
        <w:rPr>
          <w:rFonts w:ascii="Marianne" w:eastAsia="Times New Roman" w:hAnsi="Marianne"/>
          <w:bCs/>
          <w:sz w:val="22"/>
          <w:szCs w:val="22"/>
          <w:lang w:eastAsia="fr-FR"/>
        </w:rPr>
        <w:t>4_10</w:t>
      </w:r>
      <w:r w:rsidR="000373C8">
        <w:rPr>
          <w:rFonts w:ascii="Marianne" w:eastAsia="Times New Roman" w:hAnsi="Marianne"/>
          <w:bCs/>
          <w:sz w:val="22"/>
          <w:szCs w:val="22"/>
          <w:lang w:eastAsia="fr-FR"/>
        </w:rPr>
        <w:tab/>
      </w:r>
      <w:r w:rsidR="00736A96" w:rsidRPr="001A6DCB">
        <w:rPr>
          <w:rFonts w:ascii="Marianne" w:eastAsia="Times New Roman" w:hAnsi="Marianne"/>
          <w:bCs/>
          <w:sz w:val="22"/>
          <w:szCs w:val="22"/>
          <w:lang w:eastAsia="fr-FR"/>
        </w:rPr>
        <w:t>mitigeur monocommande de lavabo salle de bain</w:t>
      </w:r>
    </w:p>
    <w:p w14:paraId="6CBB56DB" w14:textId="77777777" w:rsidR="000373C8" w:rsidRPr="001A6DCB" w:rsidRDefault="000373C8" w:rsidP="00927D7F">
      <w:pPr>
        <w:pStyle w:val="Paragraphedeliste"/>
        <w:numPr>
          <w:ilvl w:val="0"/>
          <w:numId w:val="0"/>
        </w:numPr>
        <w:autoSpaceDN/>
        <w:ind w:left="720"/>
        <w:rPr>
          <w:rFonts w:ascii="Marianne" w:eastAsia="Times New Roman" w:hAnsi="Marianne"/>
          <w:bCs/>
          <w:sz w:val="22"/>
          <w:szCs w:val="22"/>
          <w:lang w:eastAsia="fr-FR"/>
        </w:rPr>
      </w:pPr>
    </w:p>
    <w:p w14:paraId="7DB51452" w14:textId="4A8409AA" w:rsidR="009400C7" w:rsidRPr="001A6DCB" w:rsidRDefault="009400C7" w:rsidP="00927D7F">
      <w:pPr>
        <w:pStyle w:val="Paragraphedeliste"/>
        <w:numPr>
          <w:ilvl w:val="0"/>
          <w:numId w:val="0"/>
        </w:numPr>
        <w:autoSpaceDN/>
        <w:ind w:left="720"/>
        <w:rPr>
          <w:rFonts w:ascii="Marianne" w:eastAsia="Times New Roman" w:hAnsi="Marianne"/>
          <w:bCs/>
          <w:sz w:val="22"/>
          <w:szCs w:val="22"/>
          <w:lang w:eastAsia="fr-FR"/>
        </w:rPr>
      </w:pPr>
      <w:r w:rsidRPr="001A6DCB">
        <w:rPr>
          <w:rFonts w:ascii="Marianne" w:eastAsia="Times New Roman" w:hAnsi="Marianne"/>
          <w:bCs/>
          <w:sz w:val="22"/>
          <w:szCs w:val="22"/>
          <w:lang w:eastAsia="fr-FR"/>
        </w:rPr>
        <w:t>4-11</w:t>
      </w:r>
      <w:r w:rsidR="000373C8">
        <w:rPr>
          <w:rFonts w:ascii="Marianne" w:eastAsia="Times New Roman" w:hAnsi="Marianne"/>
          <w:bCs/>
          <w:sz w:val="22"/>
          <w:szCs w:val="22"/>
          <w:lang w:eastAsia="fr-FR"/>
        </w:rPr>
        <w:tab/>
      </w:r>
      <w:r w:rsidR="00736A96" w:rsidRPr="001A6DCB">
        <w:rPr>
          <w:rFonts w:ascii="Marianne" w:eastAsia="Times New Roman" w:hAnsi="Marianne"/>
          <w:bCs/>
          <w:sz w:val="22"/>
          <w:szCs w:val="22"/>
          <w:lang w:eastAsia="fr-FR"/>
        </w:rPr>
        <w:t>mitigeur monocommande d’évier de cuisine</w:t>
      </w:r>
    </w:p>
    <w:p w14:paraId="4E79B9C2" w14:textId="7325D207" w:rsidR="009400C7" w:rsidRPr="001A6DCB" w:rsidRDefault="009400C7" w:rsidP="00927D7F">
      <w:pPr>
        <w:pStyle w:val="Paragraphedeliste"/>
        <w:numPr>
          <w:ilvl w:val="0"/>
          <w:numId w:val="0"/>
        </w:numPr>
        <w:autoSpaceDN/>
        <w:ind w:left="720"/>
        <w:rPr>
          <w:rFonts w:ascii="Marianne" w:eastAsia="Times New Roman" w:hAnsi="Marianne"/>
          <w:bCs/>
          <w:sz w:val="22"/>
          <w:szCs w:val="22"/>
          <w:lang w:eastAsia="fr-FR"/>
        </w:rPr>
      </w:pPr>
      <w:r w:rsidRPr="001A6DCB">
        <w:rPr>
          <w:rFonts w:ascii="Marianne" w:eastAsia="Times New Roman" w:hAnsi="Marianne"/>
          <w:bCs/>
          <w:sz w:val="22"/>
          <w:szCs w:val="22"/>
          <w:lang w:eastAsia="fr-FR"/>
        </w:rPr>
        <w:t>4-12</w:t>
      </w:r>
      <w:r w:rsidR="000373C8">
        <w:rPr>
          <w:rFonts w:ascii="Marianne" w:eastAsia="Times New Roman" w:hAnsi="Marianne"/>
          <w:bCs/>
          <w:sz w:val="22"/>
          <w:szCs w:val="22"/>
          <w:lang w:eastAsia="fr-FR"/>
        </w:rPr>
        <w:tab/>
      </w:r>
      <w:r w:rsidR="00736A96" w:rsidRPr="001A6DCB">
        <w:rPr>
          <w:rFonts w:ascii="Marianne" w:eastAsia="Times New Roman" w:hAnsi="Marianne"/>
          <w:bCs/>
          <w:sz w:val="22"/>
          <w:szCs w:val="22"/>
          <w:lang w:eastAsia="fr-FR"/>
        </w:rPr>
        <w:t>mitigeur monocommande Douche</w:t>
      </w:r>
    </w:p>
    <w:p w14:paraId="119A71B4" w14:textId="6F8396AE" w:rsidR="009400C7" w:rsidRPr="001A6DCB" w:rsidRDefault="009400C7" w:rsidP="00927D7F">
      <w:pPr>
        <w:pStyle w:val="Paragraphedeliste"/>
        <w:numPr>
          <w:ilvl w:val="0"/>
          <w:numId w:val="0"/>
        </w:numPr>
        <w:autoSpaceDN/>
        <w:ind w:left="720"/>
        <w:rPr>
          <w:rFonts w:ascii="Marianne" w:eastAsia="Times New Roman" w:hAnsi="Marianne"/>
          <w:bCs/>
          <w:sz w:val="22"/>
          <w:szCs w:val="22"/>
          <w:lang w:eastAsia="fr-FR"/>
        </w:rPr>
      </w:pPr>
      <w:r w:rsidRPr="001A6DCB">
        <w:rPr>
          <w:rFonts w:ascii="Marianne" w:eastAsia="Times New Roman" w:hAnsi="Marianne"/>
          <w:bCs/>
          <w:sz w:val="22"/>
          <w:szCs w:val="22"/>
          <w:lang w:eastAsia="fr-FR"/>
        </w:rPr>
        <w:t>4-13</w:t>
      </w:r>
      <w:r w:rsidR="000373C8">
        <w:rPr>
          <w:rFonts w:ascii="Marianne" w:eastAsia="Times New Roman" w:hAnsi="Marianne"/>
          <w:bCs/>
          <w:sz w:val="22"/>
          <w:szCs w:val="22"/>
          <w:lang w:eastAsia="fr-FR"/>
        </w:rPr>
        <w:tab/>
      </w:r>
      <w:r w:rsidR="00736A96" w:rsidRPr="001A6DCB">
        <w:rPr>
          <w:rFonts w:ascii="Marianne" w:eastAsia="Times New Roman" w:hAnsi="Marianne"/>
          <w:bCs/>
          <w:sz w:val="22"/>
          <w:szCs w:val="22"/>
          <w:lang w:eastAsia="fr-FR"/>
        </w:rPr>
        <w:t xml:space="preserve">barre de </w:t>
      </w:r>
      <w:r w:rsidR="004D422C" w:rsidRPr="001A6DCB">
        <w:rPr>
          <w:rFonts w:ascii="Marianne" w:eastAsia="Times New Roman" w:hAnsi="Marianne"/>
          <w:bCs/>
          <w:sz w:val="22"/>
          <w:szCs w:val="22"/>
          <w:lang w:eastAsia="fr-FR"/>
        </w:rPr>
        <w:t>douche</w:t>
      </w:r>
      <w:r w:rsidR="00736A96" w:rsidRPr="001A6DCB">
        <w:rPr>
          <w:rFonts w:ascii="Marianne" w:eastAsia="Times New Roman" w:hAnsi="Marianne"/>
          <w:bCs/>
          <w:sz w:val="22"/>
          <w:szCs w:val="22"/>
          <w:lang w:eastAsia="fr-FR"/>
        </w:rPr>
        <w:t xml:space="preserve"> chromé</w:t>
      </w:r>
    </w:p>
    <w:p w14:paraId="1738023B" w14:textId="6F09A57E" w:rsidR="00736A96" w:rsidRPr="001A6DCB" w:rsidRDefault="009400C7" w:rsidP="00927D7F">
      <w:pPr>
        <w:pStyle w:val="Paragraphedeliste"/>
        <w:numPr>
          <w:ilvl w:val="0"/>
          <w:numId w:val="0"/>
        </w:numPr>
        <w:autoSpaceDN/>
        <w:ind w:left="720"/>
        <w:rPr>
          <w:rFonts w:ascii="Marianne" w:eastAsia="Times New Roman" w:hAnsi="Marianne"/>
          <w:bCs/>
          <w:sz w:val="22"/>
          <w:szCs w:val="22"/>
          <w:lang w:eastAsia="fr-FR"/>
        </w:rPr>
      </w:pPr>
      <w:r w:rsidRPr="001A6DCB">
        <w:rPr>
          <w:rFonts w:ascii="Marianne" w:eastAsia="Times New Roman" w:hAnsi="Marianne"/>
          <w:bCs/>
          <w:sz w:val="22"/>
          <w:szCs w:val="22"/>
          <w:lang w:eastAsia="fr-FR"/>
        </w:rPr>
        <w:t>4-15</w:t>
      </w:r>
      <w:r w:rsidR="000373C8">
        <w:rPr>
          <w:rFonts w:ascii="Marianne" w:eastAsia="Times New Roman" w:hAnsi="Marianne"/>
          <w:bCs/>
          <w:sz w:val="22"/>
          <w:szCs w:val="22"/>
          <w:lang w:eastAsia="fr-FR"/>
        </w:rPr>
        <w:tab/>
      </w:r>
      <w:r w:rsidR="00736A96" w:rsidRPr="001A6DCB">
        <w:rPr>
          <w:rFonts w:ascii="Marianne" w:eastAsia="Times New Roman" w:hAnsi="Marianne"/>
          <w:bCs/>
          <w:sz w:val="22"/>
          <w:szCs w:val="22"/>
          <w:lang w:eastAsia="fr-FR"/>
        </w:rPr>
        <w:t>pommeau de douche 3 jets</w:t>
      </w:r>
    </w:p>
    <w:p w14:paraId="78A31058" w14:textId="4337AE92" w:rsidR="009400C7" w:rsidRPr="001A6DCB" w:rsidRDefault="009400C7" w:rsidP="00736A96">
      <w:pPr>
        <w:autoSpaceDN/>
        <w:ind w:left="360"/>
        <w:rPr>
          <w:rFonts w:ascii="Marianne" w:eastAsia="Times New Roman" w:hAnsi="Marianne"/>
          <w:bCs/>
          <w:sz w:val="22"/>
          <w:szCs w:val="22"/>
          <w:lang w:eastAsia="fr-FR"/>
        </w:rPr>
      </w:pPr>
    </w:p>
    <w:p w14:paraId="59231FE8" w14:textId="77777777" w:rsidR="00927D7F" w:rsidRPr="001A6DCB" w:rsidRDefault="00927D7F" w:rsidP="00927D7F">
      <w:pPr>
        <w:pStyle w:val="Paragraphedeliste"/>
        <w:numPr>
          <w:ilvl w:val="0"/>
          <w:numId w:val="0"/>
        </w:numPr>
        <w:ind w:left="720"/>
        <w:rPr>
          <w:rFonts w:ascii="Marianne" w:eastAsia="Times New Roman" w:hAnsi="Marianne"/>
          <w:bCs/>
          <w:sz w:val="22"/>
          <w:szCs w:val="22"/>
          <w:lang w:eastAsia="fr-FR"/>
        </w:rPr>
      </w:pPr>
      <w:r w:rsidRPr="001A6DCB">
        <w:rPr>
          <w:rFonts w:ascii="Marianne" w:eastAsia="Times New Roman" w:hAnsi="Marianne"/>
          <w:bCs/>
          <w:sz w:val="22"/>
          <w:szCs w:val="22"/>
          <w:lang w:eastAsia="fr-FR"/>
        </w:rPr>
        <w:t>Ces fiches ne sont pas notées mais elles attestent d'une part, de la conformité de l'offre, et d'autre part elles engagent le candidat sur le type d'équipement qu'il sera dans l'obligation de fournir au titre du marché. Partie constitutive du mémoire technique, elles font partie des pièces contractuelles du marché.</w:t>
      </w:r>
    </w:p>
    <w:p w14:paraId="338BFC78" w14:textId="77777777" w:rsidR="00927D7F" w:rsidRPr="001A6DCB" w:rsidRDefault="00927D7F" w:rsidP="007C7D77">
      <w:pPr>
        <w:ind w:left="1440" w:hanging="360"/>
        <w:rPr>
          <w:rFonts w:ascii="Marianne" w:eastAsia="Times New Roman" w:hAnsi="Marianne"/>
          <w:bCs/>
          <w:sz w:val="22"/>
          <w:szCs w:val="22"/>
          <w:lang w:eastAsia="fr-FR"/>
        </w:rPr>
      </w:pPr>
    </w:p>
    <w:p w14:paraId="3F288083" w14:textId="0FD6E88D" w:rsidR="00307128" w:rsidRPr="001A6DCB" w:rsidRDefault="00307128" w:rsidP="00307128">
      <w:pPr>
        <w:tabs>
          <w:tab w:val="left" w:pos="1785"/>
        </w:tabs>
        <w:rPr>
          <w:rFonts w:ascii="Marianne" w:hAnsi="Marianne"/>
          <w:sz w:val="22"/>
          <w:szCs w:val="22"/>
          <w:lang w:eastAsia="fr-FR"/>
        </w:rPr>
      </w:pPr>
      <w:r w:rsidRPr="001A6DCB">
        <w:rPr>
          <w:rFonts w:ascii="Marianne" w:hAnsi="Marianne"/>
          <w:sz w:val="22"/>
          <w:szCs w:val="22"/>
          <w:lang w:eastAsia="fr-FR"/>
        </w:rPr>
        <w:tab/>
      </w:r>
    </w:p>
    <w:p w14:paraId="4188A547" w14:textId="0872087D" w:rsidR="00A860DE" w:rsidRPr="000373C8" w:rsidRDefault="000373C8" w:rsidP="004236ED">
      <w:pPr>
        <w:pStyle w:val="Paragraphedeliste"/>
        <w:numPr>
          <w:ilvl w:val="0"/>
          <w:numId w:val="0"/>
        </w:numPr>
        <w:spacing w:after="200" w:line="276" w:lineRule="auto"/>
        <w:rPr>
          <w:rFonts w:asciiTheme="majorHAnsi" w:eastAsiaTheme="majorEastAsia" w:hAnsiTheme="majorHAnsi" w:cstheme="majorBidi"/>
          <w:color w:val="0A2F41" w:themeColor="accent1" w:themeShade="80"/>
          <w:sz w:val="26"/>
          <w:szCs w:val="26"/>
        </w:rPr>
      </w:pPr>
      <w:r w:rsidRPr="000373C8">
        <w:rPr>
          <w:rFonts w:asciiTheme="majorHAnsi" w:eastAsiaTheme="majorEastAsia" w:hAnsiTheme="majorHAnsi" w:cstheme="majorBidi"/>
          <w:color w:val="0A2F41" w:themeColor="accent1" w:themeShade="80"/>
          <w:sz w:val="26"/>
          <w:szCs w:val="26"/>
        </w:rPr>
        <w:t>Valeur technique</w:t>
      </w:r>
    </w:p>
    <w:p w14:paraId="24CEF56A" w14:textId="110B6C8A" w:rsidR="00452634" w:rsidRPr="000373C8" w:rsidRDefault="00F8040C" w:rsidP="000373C8">
      <w:pPr>
        <w:pStyle w:val="Titre1"/>
        <w:suppressAutoHyphens w:val="0"/>
        <w:autoSpaceDN/>
        <w:spacing w:before="400" w:after="40"/>
        <w:ind w:left="720" w:hanging="360"/>
        <w:jc w:val="left"/>
        <w:textAlignment w:val="auto"/>
        <w:rPr>
          <w:rFonts w:asciiTheme="majorHAnsi" w:eastAsiaTheme="majorEastAsia" w:hAnsiTheme="majorHAnsi" w:cstheme="majorBidi"/>
          <w:bCs w:val="0"/>
          <w:color w:val="0A2F41" w:themeColor="accent1" w:themeShade="80"/>
          <w:sz w:val="26"/>
          <w:szCs w:val="26"/>
        </w:rPr>
      </w:pPr>
      <w:r w:rsidRPr="000373C8">
        <w:rPr>
          <w:rFonts w:asciiTheme="majorHAnsi" w:eastAsiaTheme="majorEastAsia" w:hAnsiTheme="majorHAnsi" w:cstheme="majorBidi"/>
          <w:bCs w:val="0"/>
          <w:color w:val="0A2F41" w:themeColor="accent1" w:themeShade="80"/>
          <w:sz w:val="26"/>
          <w:szCs w:val="26"/>
        </w:rPr>
        <w:t>Moyens humains affectés au marché et c</w:t>
      </w:r>
      <w:r w:rsidR="00914BED" w:rsidRPr="000373C8">
        <w:rPr>
          <w:rFonts w:asciiTheme="majorHAnsi" w:eastAsiaTheme="majorEastAsia" w:hAnsiTheme="majorHAnsi" w:cstheme="majorBidi"/>
          <w:bCs w:val="0"/>
          <w:color w:val="0A2F41" w:themeColor="accent1" w:themeShade="80"/>
          <w:sz w:val="26"/>
          <w:szCs w:val="26"/>
        </w:rPr>
        <w:t>ompétence</w:t>
      </w:r>
      <w:r w:rsidRPr="000373C8">
        <w:rPr>
          <w:rFonts w:asciiTheme="majorHAnsi" w:eastAsiaTheme="majorEastAsia" w:hAnsiTheme="majorHAnsi" w:cstheme="majorBidi"/>
          <w:bCs w:val="0"/>
          <w:color w:val="0A2F41" w:themeColor="accent1" w:themeShade="80"/>
          <w:sz w:val="26"/>
          <w:szCs w:val="26"/>
        </w:rPr>
        <w:t>s</w:t>
      </w:r>
      <w:r w:rsidR="004236ED" w:rsidRPr="000373C8">
        <w:rPr>
          <w:rFonts w:asciiTheme="majorHAnsi" w:eastAsiaTheme="majorEastAsia" w:hAnsiTheme="majorHAnsi" w:cstheme="majorBidi"/>
          <w:bCs w:val="0"/>
          <w:color w:val="0A2F41" w:themeColor="accent1" w:themeShade="80"/>
          <w:sz w:val="26"/>
          <w:szCs w:val="26"/>
        </w:rPr>
        <w:t xml:space="preserve"> de l’équipe mise en place :</w:t>
      </w:r>
    </w:p>
    <w:p w14:paraId="531E5026" w14:textId="77777777" w:rsidR="00F8040C" w:rsidRPr="001A6DCB" w:rsidRDefault="00F8040C" w:rsidP="004D422C">
      <w:pPr>
        <w:rPr>
          <w:rFonts w:ascii="Marianne" w:hAnsi="Marianne"/>
          <w:b/>
          <w:bCs/>
          <w:sz w:val="22"/>
          <w:szCs w:val="22"/>
        </w:rPr>
      </w:pPr>
    </w:p>
    <w:p w14:paraId="0601D360" w14:textId="03A3D6AC" w:rsidR="00F8040C" w:rsidRPr="000373C8" w:rsidRDefault="00F8040C" w:rsidP="004D422C">
      <w:pPr>
        <w:rPr>
          <w:rFonts w:ascii="Marianne" w:hAnsi="Marianne"/>
          <w:b/>
          <w:color w:val="002060"/>
          <w:sz w:val="22"/>
          <w:szCs w:val="22"/>
        </w:rPr>
      </w:pPr>
      <w:r w:rsidRPr="000373C8">
        <w:rPr>
          <w:rFonts w:ascii="Marianne" w:hAnsi="Marianne"/>
          <w:b/>
          <w:color w:val="002060"/>
          <w:sz w:val="22"/>
          <w:szCs w:val="22"/>
        </w:rPr>
        <w:t>Le soumissionnaire précise le nombre de personnes affectées au marché pour assurer les</w:t>
      </w:r>
      <w:r w:rsidRPr="000373C8">
        <w:rPr>
          <w:rFonts w:ascii="Marianne" w:hAnsi="Marianne"/>
          <w:b/>
          <w:bCs/>
          <w:color w:val="002060"/>
          <w:sz w:val="22"/>
          <w:szCs w:val="22"/>
        </w:rPr>
        <w:t xml:space="preserve"> </w:t>
      </w:r>
      <w:r w:rsidRPr="000373C8">
        <w:rPr>
          <w:rFonts w:ascii="Marianne" w:hAnsi="Marianne"/>
          <w:b/>
          <w:color w:val="002060"/>
          <w:sz w:val="22"/>
          <w:szCs w:val="22"/>
        </w:rPr>
        <w:t>interventions sur la plomberie et le CVC :</w:t>
      </w:r>
    </w:p>
    <w:p w14:paraId="26A3627C" w14:textId="77777777" w:rsidR="00F8040C" w:rsidRPr="001A6DCB" w:rsidRDefault="00F8040C" w:rsidP="004D422C">
      <w:pPr>
        <w:rPr>
          <w:rFonts w:ascii="Marianne" w:hAnsi="Marianne"/>
          <w:b/>
          <w:bCs/>
          <w:sz w:val="22"/>
          <w:szCs w:val="22"/>
        </w:rPr>
      </w:pPr>
    </w:p>
    <w:p w14:paraId="6B4244A6" w14:textId="21DDFE5D" w:rsidR="00F8040C" w:rsidRPr="001A6DCB" w:rsidRDefault="00F8040C" w:rsidP="00F8040C">
      <w:pPr>
        <w:pStyle w:val="Paragraphedeliste"/>
        <w:numPr>
          <w:ilvl w:val="0"/>
          <w:numId w:val="9"/>
        </w:numPr>
        <w:rPr>
          <w:rFonts w:ascii="Marianne" w:hAnsi="Marianne"/>
          <w:color w:val="000000" w:themeColor="text1"/>
          <w:sz w:val="22"/>
          <w:szCs w:val="22"/>
        </w:rPr>
      </w:pPr>
      <w:r w:rsidRPr="001A6DCB">
        <w:rPr>
          <w:rFonts w:ascii="Marianne" w:hAnsi="Marianne"/>
          <w:color w:val="000000" w:themeColor="text1"/>
          <w:sz w:val="22"/>
          <w:szCs w:val="22"/>
        </w:rPr>
        <w:t>Personnes dédiées à la plomberie :</w:t>
      </w:r>
    </w:p>
    <w:p w14:paraId="5617B051" w14:textId="47FAEE7C" w:rsidR="00F8040C" w:rsidRPr="001A6DCB" w:rsidRDefault="00F8040C" w:rsidP="00F8040C">
      <w:pPr>
        <w:pStyle w:val="Paragraphedeliste"/>
        <w:numPr>
          <w:ilvl w:val="0"/>
          <w:numId w:val="9"/>
        </w:numPr>
        <w:rPr>
          <w:rFonts w:ascii="Marianne" w:hAnsi="Marianne"/>
          <w:color w:val="000000" w:themeColor="text1"/>
          <w:sz w:val="22"/>
          <w:szCs w:val="22"/>
        </w:rPr>
      </w:pPr>
      <w:r w:rsidRPr="001A6DCB">
        <w:rPr>
          <w:rFonts w:ascii="Marianne" w:hAnsi="Marianne"/>
          <w:color w:val="000000" w:themeColor="text1"/>
          <w:sz w:val="22"/>
          <w:szCs w:val="22"/>
        </w:rPr>
        <w:t>Personnes dédiées au CVC :</w:t>
      </w:r>
    </w:p>
    <w:p w14:paraId="661BDD42" w14:textId="3681631F" w:rsidR="00F8040C" w:rsidRPr="001A6DCB" w:rsidRDefault="00F8040C" w:rsidP="00F8040C">
      <w:pPr>
        <w:pStyle w:val="Paragraphedeliste"/>
        <w:numPr>
          <w:ilvl w:val="0"/>
          <w:numId w:val="9"/>
        </w:numPr>
        <w:rPr>
          <w:rFonts w:ascii="Marianne" w:hAnsi="Marianne"/>
          <w:color w:val="000000" w:themeColor="text1"/>
          <w:sz w:val="22"/>
          <w:szCs w:val="22"/>
        </w:rPr>
      </w:pPr>
      <w:r w:rsidRPr="001A6DCB">
        <w:rPr>
          <w:rFonts w:ascii="Marianne" w:hAnsi="Marianne"/>
          <w:color w:val="000000" w:themeColor="text1"/>
          <w:sz w:val="22"/>
          <w:szCs w:val="22"/>
        </w:rPr>
        <w:t>Personnes polyvalentes (plomberie et CVC) :</w:t>
      </w:r>
    </w:p>
    <w:p w14:paraId="32A9969C" w14:textId="77777777" w:rsidR="00452634" w:rsidRPr="001A6DCB" w:rsidRDefault="00452634">
      <w:pPr>
        <w:rPr>
          <w:rFonts w:ascii="Marianne" w:hAnsi="Marianne"/>
          <w:b/>
          <w:sz w:val="22"/>
          <w:szCs w:val="22"/>
        </w:rPr>
      </w:pPr>
    </w:p>
    <w:p w14:paraId="10EC1ABB" w14:textId="3E43887A" w:rsidR="000738BE" w:rsidRPr="000373C8" w:rsidRDefault="004236ED">
      <w:pPr>
        <w:rPr>
          <w:rFonts w:ascii="Marianne" w:hAnsi="Marianne"/>
          <w:b/>
          <w:color w:val="002060"/>
          <w:sz w:val="22"/>
          <w:szCs w:val="22"/>
        </w:rPr>
      </w:pPr>
      <w:r w:rsidRPr="000373C8">
        <w:rPr>
          <w:rFonts w:ascii="Marianne" w:hAnsi="Marianne"/>
          <w:b/>
          <w:color w:val="002060"/>
          <w:sz w:val="22"/>
          <w:szCs w:val="22"/>
        </w:rPr>
        <w:t xml:space="preserve">Le soumissionnaire </w:t>
      </w:r>
      <w:r w:rsidR="00914BED" w:rsidRPr="000373C8">
        <w:rPr>
          <w:rFonts w:ascii="Marianne" w:hAnsi="Marianne"/>
          <w:b/>
          <w:color w:val="002060"/>
          <w:sz w:val="22"/>
          <w:szCs w:val="22"/>
        </w:rPr>
        <w:t>fournit les CV détaillés des personnels dédiés à l’exécution du marché ou précise a minima les informations suivantes pour permettre au PNPC d’apprécier les compétences :</w:t>
      </w:r>
    </w:p>
    <w:p w14:paraId="4B12B61C" w14:textId="77777777" w:rsidR="00914BED" w:rsidRPr="001A6DCB" w:rsidRDefault="00914BED">
      <w:pPr>
        <w:rPr>
          <w:rFonts w:ascii="Marianne" w:hAnsi="Marianne"/>
          <w:b/>
          <w:color w:val="FF0000"/>
          <w:sz w:val="22"/>
          <w:szCs w:val="22"/>
        </w:rPr>
      </w:pPr>
    </w:p>
    <w:p w14:paraId="03C7EA42" w14:textId="309815FD" w:rsidR="00914BED" w:rsidRPr="001A6DCB" w:rsidRDefault="00914BED" w:rsidP="00914BED">
      <w:pPr>
        <w:pStyle w:val="Paragraphedeliste"/>
        <w:numPr>
          <w:ilvl w:val="0"/>
          <w:numId w:val="8"/>
        </w:numPr>
        <w:rPr>
          <w:rFonts w:ascii="Marianne" w:hAnsi="Marianne"/>
          <w:sz w:val="22"/>
          <w:szCs w:val="22"/>
        </w:rPr>
      </w:pPr>
      <w:r w:rsidRPr="001A6DCB">
        <w:rPr>
          <w:rFonts w:ascii="Marianne" w:hAnsi="Marianne"/>
          <w:sz w:val="22"/>
          <w:szCs w:val="22"/>
        </w:rPr>
        <w:t>Nom et prénom de l’agent :</w:t>
      </w:r>
    </w:p>
    <w:p w14:paraId="1D736293" w14:textId="3A1AAC3B" w:rsidR="00914BED" w:rsidRPr="001A6DCB" w:rsidRDefault="00914BED" w:rsidP="00914BED">
      <w:pPr>
        <w:pStyle w:val="Paragraphedeliste"/>
        <w:numPr>
          <w:ilvl w:val="0"/>
          <w:numId w:val="8"/>
        </w:numPr>
        <w:rPr>
          <w:rFonts w:ascii="Marianne" w:hAnsi="Marianne"/>
          <w:sz w:val="22"/>
          <w:szCs w:val="22"/>
        </w:rPr>
      </w:pPr>
      <w:r w:rsidRPr="001A6DCB">
        <w:rPr>
          <w:rFonts w:ascii="Marianne" w:hAnsi="Marianne"/>
          <w:sz w:val="22"/>
          <w:szCs w:val="22"/>
        </w:rPr>
        <w:t>Formations et attestations de formations :</w:t>
      </w:r>
    </w:p>
    <w:p w14:paraId="62277C98" w14:textId="35223C34" w:rsidR="00914BED" w:rsidRPr="001A6DCB" w:rsidRDefault="00914BED" w:rsidP="00914BED">
      <w:pPr>
        <w:pStyle w:val="Paragraphedeliste"/>
        <w:numPr>
          <w:ilvl w:val="0"/>
          <w:numId w:val="8"/>
        </w:numPr>
        <w:rPr>
          <w:rFonts w:ascii="Marianne" w:hAnsi="Marianne"/>
          <w:sz w:val="22"/>
          <w:szCs w:val="22"/>
        </w:rPr>
      </w:pPr>
      <w:r w:rsidRPr="001A6DCB">
        <w:rPr>
          <w:rFonts w:ascii="Marianne" w:hAnsi="Marianne"/>
          <w:sz w:val="22"/>
          <w:szCs w:val="22"/>
        </w:rPr>
        <w:t>Qualifications et diplômes :</w:t>
      </w:r>
    </w:p>
    <w:p w14:paraId="4D906F16" w14:textId="6E055D2B" w:rsidR="00914BED" w:rsidRPr="001A6DCB" w:rsidRDefault="00914BED" w:rsidP="00914BED">
      <w:pPr>
        <w:pStyle w:val="Paragraphedeliste"/>
        <w:numPr>
          <w:ilvl w:val="0"/>
          <w:numId w:val="8"/>
        </w:numPr>
        <w:rPr>
          <w:rFonts w:ascii="Marianne" w:hAnsi="Marianne"/>
          <w:sz w:val="22"/>
          <w:szCs w:val="22"/>
        </w:rPr>
      </w:pPr>
      <w:r w:rsidRPr="001A6DCB">
        <w:rPr>
          <w:rFonts w:ascii="Marianne" w:hAnsi="Marianne"/>
          <w:sz w:val="22"/>
          <w:szCs w:val="22"/>
        </w:rPr>
        <w:t>Ancienneté dans le métier :</w:t>
      </w:r>
    </w:p>
    <w:p w14:paraId="0D38158B" w14:textId="17B419CF" w:rsidR="00914BED" w:rsidRPr="001A6DCB" w:rsidRDefault="00914BED" w:rsidP="00914BED">
      <w:pPr>
        <w:pStyle w:val="Paragraphedeliste"/>
        <w:numPr>
          <w:ilvl w:val="0"/>
          <w:numId w:val="8"/>
        </w:numPr>
        <w:rPr>
          <w:rFonts w:ascii="Marianne" w:hAnsi="Marianne"/>
          <w:sz w:val="22"/>
          <w:szCs w:val="22"/>
        </w:rPr>
      </w:pPr>
      <w:r w:rsidRPr="001A6DCB">
        <w:rPr>
          <w:rFonts w:ascii="Marianne" w:hAnsi="Marianne"/>
          <w:sz w:val="22"/>
          <w:szCs w:val="22"/>
        </w:rPr>
        <w:t>Ancienneté dans l’entreprise :</w:t>
      </w:r>
    </w:p>
    <w:p w14:paraId="77F40659" w14:textId="77777777" w:rsidR="000738BE" w:rsidRPr="001A6DCB" w:rsidRDefault="000738BE">
      <w:pPr>
        <w:rPr>
          <w:rFonts w:ascii="Marianne" w:hAnsi="Marianne"/>
          <w:sz w:val="22"/>
          <w:szCs w:val="22"/>
        </w:rPr>
      </w:pPr>
    </w:p>
    <w:p w14:paraId="2EFB9C3E" w14:textId="77777777" w:rsidR="000738BE" w:rsidRPr="001A6DCB" w:rsidRDefault="000738BE">
      <w:pPr>
        <w:rPr>
          <w:rFonts w:ascii="Marianne" w:hAnsi="Marianne"/>
          <w:sz w:val="22"/>
          <w:szCs w:val="22"/>
        </w:rPr>
      </w:pPr>
    </w:p>
    <w:p w14:paraId="437F853E" w14:textId="77777777" w:rsidR="000738BE" w:rsidRPr="001A6DCB" w:rsidRDefault="000738BE">
      <w:pPr>
        <w:rPr>
          <w:rFonts w:ascii="Marianne" w:hAnsi="Marianne"/>
          <w:sz w:val="22"/>
          <w:szCs w:val="22"/>
        </w:rPr>
      </w:pPr>
    </w:p>
    <w:p w14:paraId="53FA2A6A" w14:textId="77777777" w:rsidR="000738BE" w:rsidRPr="001A6DCB" w:rsidRDefault="000738BE">
      <w:pPr>
        <w:rPr>
          <w:rFonts w:ascii="Marianne" w:hAnsi="Marianne"/>
          <w:sz w:val="22"/>
          <w:szCs w:val="22"/>
        </w:rPr>
      </w:pPr>
    </w:p>
    <w:p w14:paraId="3C181348" w14:textId="5AF00D01" w:rsidR="00452634" w:rsidRPr="000373C8" w:rsidRDefault="004236ED" w:rsidP="000373C8">
      <w:pPr>
        <w:pStyle w:val="Titre2"/>
        <w:suppressAutoHyphens w:val="0"/>
        <w:autoSpaceDN/>
        <w:spacing w:before="40" w:after="0"/>
        <w:ind w:left="1440" w:hanging="360"/>
        <w:jc w:val="left"/>
        <w:textAlignment w:val="auto"/>
        <w:rPr>
          <w:rFonts w:asciiTheme="majorHAnsi" w:eastAsiaTheme="majorEastAsia" w:hAnsiTheme="majorHAnsi" w:cstheme="majorBidi"/>
          <w:bCs w:val="0"/>
          <w:color w:val="0F4761" w:themeColor="accent1" w:themeShade="BF"/>
          <w:szCs w:val="32"/>
        </w:rPr>
      </w:pPr>
      <w:r w:rsidRPr="000373C8">
        <w:rPr>
          <w:rFonts w:asciiTheme="majorHAnsi" w:eastAsiaTheme="majorEastAsia" w:hAnsiTheme="majorHAnsi" w:cstheme="majorBidi"/>
          <w:bCs w:val="0"/>
          <w:color w:val="0F4761" w:themeColor="accent1" w:themeShade="BF"/>
          <w:szCs w:val="32"/>
        </w:rPr>
        <w:lastRenderedPageBreak/>
        <w:t xml:space="preserve">Renvoi au mémoire technique ou à des documents annexes le cas échéant :  </w:t>
      </w:r>
    </w:p>
    <w:p w14:paraId="14E3C197" w14:textId="5C32B159" w:rsidR="00452634" w:rsidRPr="001A6DCB" w:rsidRDefault="004236ED">
      <w:pPr>
        <w:rPr>
          <w:rFonts w:ascii="Marianne" w:hAnsi="Marianne"/>
          <w:sz w:val="22"/>
          <w:szCs w:val="22"/>
        </w:rPr>
      </w:pPr>
      <w:r w:rsidRPr="001A6DCB">
        <w:rPr>
          <w:rFonts w:ascii="Marianne" w:hAnsi="Marianne"/>
          <w:sz w:val="22"/>
          <w:szCs w:val="22"/>
        </w:rPr>
        <w:t>- Intitulé précis des annexes :</w:t>
      </w:r>
    </w:p>
    <w:p w14:paraId="604E4EC1" w14:textId="77777777" w:rsidR="004236ED" w:rsidRPr="001A6DCB" w:rsidRDefault="004236ED" w:rsidP="004236ED">
      <w:pPr>
        <w:rPr>
          <w:rFonts w:ascii="Marianne" w:hAnsi="Marianne"/>
          <w:sz w:val="22"/>
          <w:szCs w:val="22"/>
        </w:rPr>
      </w:pPr>
      <w:r w:rsidRPr="001A6DCB">
        <w:rPr>
          <w:rFonts w:ascii="Marianne" w:hAnsi="Marianne"/>
          <w:sz w:val="22"/>
          <w:szCs w:val="22"/>
        </w:rPr>
        <w:t>- Pages :</w:t>
      </w:r>
    </w:p>
    <w:p w14:paraId="2DED1074" w14:textId="77777777" w:rsidR="004236ED" w:rsidRPr="001A6DCB" w:rsidRDefault="004236ED" w:rsidP="004236ED">
      <w:pPr>
        <w:rPr>
          <w:rFonts w:ascii="Marianne" w:hAnsi="Marianne"/>
          <w:sz w:val="22"/>
          <w:szCs w:val="22"/>
        </w:rPr>
      </w:pPr>
    </w:p>
    <w:p w14:paraId="3265E552" w14:textId="77777777" w:rsidR="004236ED" w:rsidRPr="001A6DCB" w:rsidRDefault="004236ED" w:rsidP="004236ED">
      <w:pPr>
        <w:rPr>
          <w:rFonts w:ascii="Marianne" w:hAnsi="Marianne"/>
          <w:sz w:val="22"/>
          <w:szCs w:val="22"/>
        </w:rPr>
      </w:pPr>
    </w:p>
    <w:p w14:paraId="08B96A53" w14:textId="77777777" w:rsidR="00055589" w:rsidRPr="000373C8" w:rsidRDefault="00055589" w:rsidP="000373C8">
      <w:pPr>
        <w:pStyle w:val="Titre1"/>
        <w:suppressAutoHyphens w:val="0"/>
        <w:autoSpaceDN/>
        <w:spacing w:before="400" w:after="40"/>
        <w:ind w:left="720" w:hanging="360"/>
        <w:jc w:val="left"/>
        <w:textAlignment w:val="auto"/>
        <w:rPr>
          <w:rFonts w:asciiTheme="majorHAnsi" w:eastAsiaTheme="majorEastAsia" w:hAnsiTheme="majorHAnsi" w:cstheme="majorBidi"/>
          <w:bCs w:val="0"/>
          <w:color w:val="0A2F41" w:themeColor="accent1" w:themeShade="80"/>
          <w:sz w:val="26"/>
          <w:szCs w:val="26"/>
        </w:rPr>
      </w:pPr>
      <w:r w:rsidRPr="000373C8">
        <w:rPr>
          <w:rFonts w:asciiTheme="majorHAnsi" w:eastAsiaTheme="majorEastAsia" w:hAnsiTheme="majorHAnsi" w:cstheme="majorBidi"/>
          <w:bCs w:val="0"/>
          <w:color w:val="0A2F41" w:themeColor="accent1" w:themeShade="80"/>
          <w:sz w:val="26"/>
          <w:szCs w:val="26"/>
        </w:rPr>
        <w:t>Planning prévisionnel de la maintenance préventive des équipements</w:t>
      </w:r>
    </w:p>
    <w:p w14:paraId="04290251" w14:textId="77777777" w:rsidR="00055589" w:rsidRPr="001A6DCB" w:rsidRDefault="00055589" w:rsidP="004D422C">
      <w:pPr>
        <w:rPr>
          <w:rFonts w:ascii="Marianne" w:hAnsi="Marianne"/>
          <w:b/>
          <w:bCs/>
          <w:sz w:val="22"/>
          <w:szCs w:val="22"/>
        </w:rPr>
      </w:pPr>
    </w:p>
    <w:p w14:paraId="7A742A34" w14:textId="40285DAD" w:rsidR="00452634" w:rsidRPr="001A6DCB" w:rsidRDefault="00055589" w:rsidP="004D422C">
      <w:pPr>
        <w:rPr>
          <w:rFonts w:ascii="Marianne" w:hAnsi="Marianne"/>
          <w:sz w:val="22"/>
          <w:szCs w:val="22"/>
        </w:rPr>
      </w:pPr>
      <w:r w:rsidRPr="001A6DCB">
        <w:rPr>
          <w:rFonts w:ascii="Marianne" w:hAnsi="Marianne"/>
          <w:sz w:val="22"/>
          <w:szCs w:val="22"/>
        </w:rPr>
        <w:t>Le soumissionnaire complète le tableur « Planning » transmis dans le DCE.</w:t>
      </w:r>
    </w:p>
    <w:p w14:paraId="4CA23C1D" w14:textId="203AB9FE" w:rsidR="00055589" w:rsidRPr="001A6DCB" w:rsidRDefault="00055589" w:rsidP="004D422C">
      <w:pPr>
        <w:rPr>
          <w:rFonts w:ascii="Marianne" w:hAnsi="Marianne"/>
          <w:sz w:val="22"/>
          <w:szCs w:val="22"/>
        </w:rPr>
      </w:pPr>
      <w:r w:rsidRPr="001A6DCB">
        <w:rPr>
          <w:rFonts w:ascii="Marianne" w:hAnsi="Marianne"/>
          <w:sz w:val="22"/>
          <w:szCs w:val="22"/>
        </w:rPr>
        <w:t>Le planning comprend trois onglets, un onglet par site (Porquerolles, Port-Cros et le continent).</w:t>
      </w:r>
    </w:p>
    <w:p w14:paraId="35D7E870" w14:textId="17A5968B" w:rsidR="00055589" w:rsidRPr="001A6DCB" w:rsidRDefault="00055589" w:rsidP="004D422C">
      <w:pPr>
        <w:rPr>
          <w:rFonts w:ascii="Marianne" w:hAnsi="Marianne"/>
          <w:sz w:val="22"/>
          <w:szCs w:val="22"/>
        </w:rPr>
      </w:pPr>
      <w:r w:rsidRPr="001A6DCB">
        <w:rPr>
          <w:rFonts w:ascii="Marianne" w:hAnsi="Marianne"/>
          <w:sz w:val="22"/>
          <w:szCs w:val="22"/>
        </w:rPr>
        <w:t>Comme il s’agit de maintenance préventive, il est rappelé que les contraintes de maintenance préventive dépendent de la saisonnalité, il est donc impératif de se référer au CCTP pour compléter le planning.</w:t>
      </w:r>
    </w:p>
    <w:p w14:paraId="2F8C00B1" w14:textId="77777777" w:rsidR="00055589" w:rsidRPr="001A6DCB" w:rsidRDefault="00055589" w:rsidP="004D422C">
      <w:pPr>
        <w:rPr>
          <w:rFonts w:ascii="Marianne" w:hAnsi="Marianne"/>
          <w:sz w:val="22"/>
          <w:szCs w:val="22"/>
        </w:rPr>
      </w:pPr>
    </w:p>
    <w:p w14:paraId="0216108C" w14:textId="2484024F" w:rsidR="00055589" w:rsidRPr="001A6DCB" w:rsidRDefault="00055589" w:rsidP="004D422C">
      <w:pPr>
        <w:rPr>
          <w:rFonts w:ascii="Marianne" w:hAnsi="Marianne"/>
          <w:sz w:val="22"/>
          <w:szCs w:val="22"/>
        </w:rPr>
      </w:pPr>
      <w:r w:rsidRPr="001A6DCB">
        <w:rPr>
          <w:rFonts w:ascii="Marianne" w:hAnsi="Marianne"/>
          <w:sz w:val="22"/>
          <w:szCs w:val="22"/>
        </w:rPr>
        <w:t>Le planning est structuré par semaine. Le candidat doit préciser dans le planning les semaines d’intervention, le ou les bâtiments concernés et le nombre de personnels dédiés.</w:t>
      </w:r>
    </w:p>
    <w:p w14:paraId="777B1442" w14:textId="77777777" w:rsidR="00C60A23" w:rsidRPr="001A6DCB" w:rsidRDefault="00C60A23" w:rsidP="004D422C">
      <w:pPr>
        <w:rPr>
          <w:rFonts w:ascii="Marianne" w:hAnsi="Marianne"/>
          <w:sz w:val="22"/>
          <w:szCs w:val="22"/>
        </w:rPr>
      </w:pPr>
    </w:p>
    <w:p w14:paraId="7169C10B" w14:textId="2F6337DE" w:rsidR="00C60A23" w:rsidRPr="001A6DCB" w:rsidRDefault="00C60A23" w:rsidP="004D422C">
      <w:pPr>
        <w:rPr>
          <w:rFonts w:ascii="Marianne" w:hAnsi="Marianne"/>
          <w:sz w:val="22"/>
          <w:szCs w:val="22"/>
        </w:rPr>
      </w:pPr>
      <w:r w:rsidRPr="001A6DCB">
        <w:rPr>
          <w:rFonts w:ascii="Marianne" w:hAnsi="Marianne"/>
          <w:sz w:val="22"/>
          <w:szCs w:val="22"/>
        </w:rPr>
        <w:t>Pour exemple de remplissage :</w:t>
      </w:r>
    </w:p>
    <w:p w14:paraId="5AF26234" w14:textId="6970EEE8" w:rsidR="00055589" w:rsidRPr="001A6DCB" w:rsidRDefault="00C60A23" w:rsidP="00D77527">
      <w:pPr>
        <w:pStyle w:val="Paragraphedeliste"/>
        <w:numPr>
          <w:ilvl w:val="0"/>
          <w:numId w:val="0"/>
        </w:numPr>
        <w:ind w:left="1440" w:hanging="360"/>
        <w:rPr>
          <w:rFonts w:ascii="Marianne" w:hAnsi="Marianne"/>
          <w:b/>
          <w:color w:val="FF0000"/>
          <w:sz w:val="22"/>
          <w:szCs w:val="22"/>
        </w:rPr>
      </w:pPr>
      <w:r w:rsidRPr="001A6DCB">
        <w:rPr>
          <w:rFonts w:ascii="Marianne" w:hAnsi="Marianne"/>
          <w:b/>
          <w:noProof/>
          <w:color w:val="FF0000"/>
          <w:sz w:val="22"/>
          <w:szCs w:val="22"/>
        </w:rPr>
        <w:drawing>
          <wp:inline distT="0" distB="0" distL="0" distR="0" wp14:anchorId="2C8A3624" wp14:editId="4D4BC038">
            <wp:extent cx="3286584" cy="4191585"/>
            <wp:effectExtent l="0" t="0" r="9525" b="0"/>
            <wp:docPr id="201458804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588044" name=""/>
                    <pic:cNvPicPr/>
                  </pic:nvPicPr>
                  <pic:blipFill>
                    <a:blip r:embed="rId8"/>
                    <a:stretch>
                      <a:fillRect/>
                    </a:stretch>
                  </pic:blipFill>
                  <pic:spPr>
                    <a:xfrm>
                      <a:off x="0" y="0"/>
                      <a:ext cx="3286584" cy="4191585"/>
                    </a:xfrm>
                    <a:prstGeom prst="rect">
                      <a:avLst/>
                    </a:prstGeom>
                  </pic:spPr>
                </pic:pic>
              </a:graphicData>
            </a:graphic>
          </wp:inline>
        </w:drawing>
      </w:r>
    </w:p>
    <w:p w14:paraId="4E491F70" w14:textId="77777777" w:rsidR="00C60A23" w:rsidRPr="001A6DCB" w:rsidRDefault="00C60A23" w:rsidP="00B67FD2">
      <w:pPr>
        <w:rPr>
          <w:rFonts w:ascii="Marianne" w:hAnsi="Marianne"/>
          <w:sz w:val="22"/>
          <w:szCs w:val="22"/>
        </w:rPr>
      </w:pPr>
    </w:p>
    <w:p w14:paraId="71624503" w14:textId="77777777" w:rsidR="00C60A23" w:rsidRPr="001A6DCB" w:rsidRDefault="00C60A23" w:rsidP="00B67FD2">
      <w:pPr>
        <w:rPr>
          <w:rFonts w:ascii="Marianne" w:hAnsi="Marianne"/>
          <w:sz w:val="22"/>
          <w:szCs w:val="22"/>
        </w:rPr>
      </w:pPr>
    </w:p>
    <w:p w14:paraId="69C2757B" w14:textId="16BE01EF" w:rsidR="00B67FD2" w:rsidRPr="000373C8" w:rsidRDefault="00C60A23" w:rsidP="000373C8">
      <w:pPr>
        <w:pStyle w:val="Titre1"/>
        <w:suppressAutoHyphens w:val="0"/>
        <w:autoSpaceDN/>
        <w:spacing w:before="400" w:after="40"/>
        <w:ind w:left="720" w:hanging="360"/>
        <w:jc w:val="left"/>
        <w:textAlignment w:val="auto"/>
        <w:rPr>
          <w:rFonts w:asciiTheme="majorHAnsi" w:eastAsiaTheme="majorEastAsia" w:hAnsiTheme="majorHAnsi" w:cstheme="majorBidi"/>
          <w:bCs w:val="0"/>
          <w:color w:val="0A2F41" w:themeColor="accent1" w:themeShade="80"/>
          <w:sz w:val="26"/>
          <w:szCs w:val="26"/>
        </w:rPr>
      </w:pPr>
      <w:r w:rsidRPr="000373C8">
        <w:rPr>
          <w:rFonts w:asciiTheme="majorHAnsi" w:eastAsiaTheme="majorEastAsia" w:hAnsiTheme="majorHAnsi" w:cstheme="majorBidi"/>
          <w:bCs w:val="0"/>
          <w:color w:val="0A2F41" w:themeColor="accent1" w:themeShade="80"/>
          <w:sz w:val="26"/>
          <w:szCs w:val="26"/>
        </w:rPr>
        <w:t>Méthodologie</w:t>
      </w:r>
    </w:p>
    <w:p w14:paraId="0F3F2407" w14:textId="77777777" w:rsidR="00C60A23" w:rsidRPr="001A6DCB" w:rsidRDefault="00C60A23" w:rsidP="00BF206C">
      <w:pPr>
        <w:pStyle w:val="NormalWeb"/>
        <w:spacing w:after="0"/>
        <w:rPr>
          <w:rFonts w:ascii="Marianne" w:hAnsi="Marianne" w:cs="Arial"/>
          <w:sz w:val="22"/>
          <w:szCs w:val="22"/>
        </w:rPr>
      </w:pPr>
    </w:p>
    <w:p w14:paraId="028CE534" w14:textId="5B47103E" w:rsidR="00B67FD2" w:rsidRPr="001A6DCB" w:rsidRDefault="00C60A23" w:rsidP="00B67FD2">
      <w:pPr>
        <w:rPr>
          <w:rFonts w:ascii="Marianne" w:hAnsi="Marianne"/>
          <w:sz w:val="22"/>
          <w:szCs w:val="22"/>
        </w:rPr>
      </w:pPr>
      <w:r w:rsidRPr="001A6DCB">
        <w:rPr>
          <w:rFonts w:ascii="Marianne" w:hAnsi="Marianne"/>
          <w:sz w:val="22"/>
          <w:szCs w:val="22"/>
        </w:rPr>
        <w:t>Le soumissionnaire détaille</w:t>
      </w:r>
      <w:r w:rsidR="00272CB2" w:rsidRPr="001A6DCB">
        <w:rPr>
          <w:rFonts w:ascii="Marianne" w:hAnsi="Marianne"/>
          <w:sz w:val="22"/>
          <w:szCs w:val="22"/>
        </w:rPr>
        <w:t xml:space="preserve"> pour chaque équipement visé ci-dessous, l</w:t>
      </w:r>
      <w:r w:rsidR="00B67FD2" w:rsidRPr="001A6DCB">
        <w:rPr>
          <w:rFonts w:ascii="Marianne" w:hAnsi="Marianne"/>
          <w:sz w:val="22"/>
          <w:szCs w:val="22"/>
        </w:rPr>
        <w:t xml:space="preserve">es actions </w:t>
      </w:r>
      <w:r w:rsidR="00272CB2" w:rsidRPr="001A6DCB">
        <w:rPr>
          <w:rFonts w:ascii="Marianne" w:hAnsi="Marianne"/>
          <w:sz w:val="22"/>
          <w:szCs w:val="22"/>
        </w:rPr>
        <w:t>effectuées pour assurer la</w:t>
      </w:r>
      <w:r w:rsidR="00B67FD2" w:rsidRPr="001A6DCB">
        <w:rPr>
          <w:rFonts w:ascii="Marianne" w:hAnsi="Marianne"/>
          <w:sz w:val="22"/>
          <w:szCs w:val="22"/>
        </w:rPr>
        <w:t xml:space="preserve"> maintenance annuelle</w:t>
      </w:r>
      <w:r w:rsidR="00272CB2" w:rsidRPr="001A6DCB">
        <w:rPr>
          <w:rFonts w:ascii="Marianne" w:hAnsi="Marianne"/>
          <w:sz w:val="22"/>
          <w:szCs w:val="22"/>
        </w:rPr>
        <w:t xml:space="preserve"> réglementaire</w:t>
      </w:r>
      <w:r w:rsidR="00B67FD2" w:rsidRPr="001A6DCB">
        <w:rPr>
          <w:rFonts w:ascii="Marianne" w:hAnsi="Marianne"/>
          <w:sz w:val="22"/>
          <w:szCs w:val="22"/>
        </w:rPr>
        <w:t> :</w:t>
      </w:r>
    </w:p>
    <w:p w14:paraId="67FAE927" w14:textId="0D22FB39" w:rsidR="00BF206C" w:rsidRPr="001A6DCB" w:rsidRDefault="00BF206C" w:rsidP="00BF206C">
      <w:pPr>
        <w:pStyle w:val="NormalWeb"/>
        <w:spacing w:after="0"/>
        <w:ind w:hanging="340"/>
        <w:rPr>
          <w:rFonts w:ascii="Marianne" w:hAnsi="Marianne" w:cs="Arial"/>
          <w:color w:val="000000"/>
          <w:sz w:val="22"/>
          <w:szCs w:val="22"/>
        </w:rPr>
      </w:pPr>
      <w:r w:rsidRPr="001A6DCB">
        <w:rPr>
          <w:rFonts w:ascii="Marianne" w:hAnsi="Marianne" w:cs="Arial"/>
          <w:color w:val="000000"/>
          <w:sz w:val="22"/>
          <w:szCs w:val="22"/>
        </w:rPr>
        <w:t xml:space="preserve">- Hameau : Pompe à chaleur et équipements </w:t>
      </w:r>
      <w:r w:rsidR="00370363" w:rsidRPr="001A6DCB">
        <w:rPr>
          <w:rFonts w:ascii="Marianne" w:hAnsi="Marianne" w:cs="Arial"/>
          <w:color w:val="000000"/>
          <w:sz w:val="22"/>
          <w:szCs w:val="22"/>
        </w:rPr>
        <w:t xml:space="preserve">de distribution du </w:t>
      </w:r>
      <w:r w:rsidRPr="001A6DCB">
        <w:rPr>
          <w:rFonts w:ascii="Marianne" w:hAnsi="Marianne" w:cs="Arial"/>
          <w:color w:val="000000"/>
          <w:sz w:val="22"/>
          <w:szCs w:val="22"/>
        </w:rPr>
        <w:t xml:space="preserve">réseau </w:t>
      </w:r>
      <w:r w:rsidR="00370363" w:rsidRPr="001A6DCB">
        <w:rPr>
          <w:rFonts w:ascii="Marianne" w:hAnsi="Marianne" w:cs="Arial"/>
          <w:color w:val="000000"/>
          <w:sz w:val="22"/>
          <w:szCs w:val="22"/>
        </w:rPr>
        <w:t xml:space="preserve">plafond chauffant (et </w:t>
      </w:r>
      <w:r w:rsidR="00272CB2" w:rsidRPr="001A6DCB">
        <w:rPr>
          <w:rFonts w:ascii="Marianne" w:hAnsi="Marianne" w:cs="Arial"/>
          <w:color w:val="000000"/>
          <w:sz w:val="22"/>
          <w:szCs w:val="22"/>
        </w:rPr>
        <w:t>réfrigérant</w:t>
      </w:r>
      <w:r w:rsidR="00370363" w:rsidRPr="001A6DCB">
        <w:rPr>
          <w:rFonts w:ascii="Marianne" w:hAnsi="Marianne" w:cs="Arial"/>
          <w:color w:val="000000"/>
          <w:sz w:val="22"/>
          <w:szCs w:val="22"/>
        </w:rPr>
        <w:t>)</w:t>
      </w:r>
      <w:r w:rsidR="00272CB2" w:rsidRPr="001A6DCB">
        <w:rPr>
          <w:rFonts w:ascii="Marianne" w:hAnsi="Marianne" w:cs="Arial"/>
          <w:color w:val="000000"/>
          <w:sz w:val="22"/>
          <w:szCs w:val="22"/>
        </w:rPr>
        <w:t> :</w:t>
      </w:r>
    </w:p>
    <w:p w14:paraId="01F9336C" w14:textId="6710610D" w:rsidR="00272CB2" w:rsidRPr="001A6DCB" w:rsidRDefault="00272CB2" w:rsidP="00272CB2">
      <w:pPr>
        <w:pStyle w:val="NormalWeb"/>
        <w:numPr>
          <w:ilvl w:val="0"/>
          <w:numId w:val="10"/>
        </w:numPr>
        <w:spacing w:after="0"/>
        <w:rPr>
          <w:rFonts w:ascii="Marianne" w:hAnsi="Marianne" w:cs="Arial"/>
          <w:color w:val="000000"/>
          <w:sz w:val="22"/>
          <w:szCs w:val="22"/>
        </w:rPr>
      </w:pPr>
      <w:r w:rsidRPr="001A6DCB">
        <w:rPr>
          <w:rFonts w:ascii="Marianne" w:hAnsi="Marianne" w:cs="Arial"/>
          <w:color w:val="000000"/>
          <w:sz w:val="22"/>
          <w:szCs w:val="22"/>
        </w:rPr>
        <w:t>….</w:t>
      </w:r>
    </w:p>
    <w:p w14:paraId="67CD37B6" w14:textId="7206DEEA" w:rsidR="00BF206C" w:rsidRPr="001A6DCB" w:rsidRDefault="00BF206C" w:rsidP="00BF206C">
      <w:pPr>
        <w:pStyle w:val="NormalWeb"/>
        <w:spacing w:after="0"/>
        <w:ind w:hanging="340"/>
        <w:rPr>
          <w:rFonts w:ascii="Marianne" w:hAnsi="Marianne" w:cs="Arial"/>
          <w:color w:val="000000"/>
          <w:sz w:val="22"/>
          <w:szCs w:val="22"/>
        </w:rPr>
      </w:pPr>
      <w:r w:rsidRPr="001A6DCB">
        <w:rPr>
          <w:rFonts w:ascii="Marianne" w:hAnsi="Marianne" w:cs="Arial"/>
          <w:color w:val="000000"/>
          <w:sz w:val="22"/>
          <w:szCs w:val="22"/>
        </w:rPr>
        <w:lastRenderedPageBreak/>
        <w:t>-</w:t>
      </w:r>
      <w:r w:rsidR="00370363" w:rsidRPr="001A6DCB">
        <w:rPr>
          <w:rFonts w:ascii="Marianne" w:hAnsi="Marianne" w:cs="Arial"/>
          <w:color w:val="000000"/>
          <w:sz w:val="22"/>
          <w:szCs w:val="22"/>
        </w:rPr>
        <w:t xml:space="preserve"> Hameau : Equipements de la banque de graine</w:t>
      </w:r>
      <w:r w:rsidR="009612FC" w:rsidRPr="001A6DCB">
        <w:rPr>
          <w:rFonts w:ascii="Marianne" w:hAnsi="Marianne" w:cs="Arial"/>
          <w:color w:val="000000"/>
          <w:sz w:val="22"/>
          <w:szCs w:val="22"/>
        </w:rPr>
        <w:t>s</w:t>
      </w:r>
      <w:r w:rsidR="00370363" w:rsidRPr="001A6DCB">
        <w:rPr>
          <w:rFonts w:ascii="Marianne" w:hAnsi="Marianne" w:cs="Arial"/>
          <w:color w:val="000000"/>
          <w:sz w:val="22"/>
          <w:szCs w:val="22"/>
        </w:rPr>
        <w:t xml:space="preserve"> (groupe froid et </w:t>
      </w:r>
      <w:r w:rsidR="00272CB2" w:rsidRPr="001A6DCB">
        <w:rPr>
          <w:rFonts w:ascii="Marianne" w:hAnsi="Marianne" w:cs="Arial"/>
          <w:color w:val="000000"/>
          <w:sz w:val="22"/>
          <w:szCs w:val="22"/>
        </w:rPr>
        <w:t>dessiccateur</w:t>
      </w:r>
      <w:r w:rsidR="00370363" w:rsidRPr="001A6DCB">
        <w:rPr>
          <w:rFonts w:ascii="Marianne" w:hAnsi="Marianne" w:cs="Arial"/>
          <w:color w:val="000000"/>
          <w:sz w:val="22"/>
          <w:szCs w:val="22"/>
        </w:rPr>
        <w:t>)</w:t>
      </w:r>
      <w:r w:rsidR="00272CB2" w:rsidRPr="001A6DCB">
        <w:rPr>
          <w:rFonts w:ascii="Marianne" w:hAnsi="Marianne" w:cs="Arial"/>
          <w:color w:val="000000"/>
          <w:sz w:val="22"/>
          <w:szCs w:val="22"/>
        </w:rPr>
        <w:t> :</w:t>
      </w:r>
    </w:p>
    <w:p w14:paraId="2182133D" w14:textId="106101D4" w:rsidR="00272CB2" w:rsidRPr="001A6DCB" w:rsidRDefault="00272CB2" w:rsidP="00272CB2">
      <w:pPr>
        <w:pStyle w:val="NormalWeb"/>
        <w:numPr>
          <w:ilvl w:val="0"/>
          <w:numId w:val="10"/>
        </w:numPr>
        <w:spacing w:after="0"/>
        <w:rPr>
          <w:rFonts w:ascii="Marianne" w:hAnsi="Marianne" w:cs="Arial"/>
          <w:color w:val="000000"/>
          <w:sz w:val="22"/>
          <w:szCs w:val="22"/>
        </w:rPr>
      </w:pPr>
      <w:r w:rsidRPr="001A6DCB">
        <w:rPr>
          <w:rFonts w:ascii="Marianne" w:hAnsi="Marianne" w:cs="Arial"/>
          <w:color w:val="000000"/>
          <w:sz w:val="22"/>
          <w:szCs w:val="22"/>
        </w:rPr>
        <w:t>…</w:t>
      </w:r>
    </w:p>
    <w:p w14:paraId="16762B8A" w14:textId="10D74287" w:rsidR="00370363" w:rsidRPr="001A6DCB" w:rsidRDefault="00370363" w:rsidP="00BF206C">
      <w:pPr>
        <w:pStyle w:val="NormalWeb"/>
        <w:spacing w:after="0"/>
        <w:ind w:hanging="340"/>
        <w:rPr>
          <w:rFonts w:ascii="Marianne" w:hAnsi="Marianne" w:cs="Arial"/>
          <w:color w:val="000000"/>
          <w:sz w:val="22"/>
          <w:szCs w:val="22"/>
        </w:rPr>
      </w:pPr>
      <w:r w:rsidRPr="001A6DCB">
        <w:rPr>
          <w:rFonts w:ascii="Marianne" w:hAnsi="Marianne" w:cs="Arial"/>
          <w:color w:val="000000"/>
          <w:sz w:val="22"/>
          <w:szCs w:val="22"/>
        </w:rPr>
        <w:t xml:space="preserve">- Centre d’interprétation du Fort du </w:t>
      </w:r>
      <w:proofErr w:type="spellStart"/>
      <w:r w:rsidRPr="001A6DCB">
        <w:rPr>
          <w:rFonts w:ascii="Marianne" w:hAnsi="Marianne" w:cs="Arial"/>
          <w:color w:val="000000"/>
          <w:sz w:val="22"/>
          <w:szCs w:val="22"/>
        </w:rPr>
        <w:t>Pradeau</w:t>
      </w:r>
      <w:proofErr w:type="spellEnd"/>
      <w:r w:rsidRPr="001A6DCB">
        <w:rPr>
          <w:rFonts w:ascii="Marianne" w:hAnsi="Marianne" w:cs="Arial"/>
          <w:color w:val="000000"/>
          <w:sz w:val="22"/>
          <w:szCs w:val="22"/>
        </w:rPr>
        <w:t> :VMC Double flux</w:t>
      </w:r>
      <w:r w:rsidR="00272CB2" w:rsidRPr="001A6DCB">
        <w:rPr>
          <w:rFonts w:ascii="Marianne" w:hAnsi="Marianne" w:cs="Arial"/>
          <w:color w:val="000000"/>
          <w:sz w:val="22"/>
          <w:szCs w:val="22"/>
        </w:rPr>
        <w:t> :</w:t>
      </w:r>
    </w:p>
    <w:p w14:paraId="3F97A06A" w14:textId="68FA5EBA" w:rsidR="00272CB2" w:rsidRPr="001A6DCB" w:rsidRDefault="00272CB2" w:rsidP="00272CB2">
      <w:pPr>
        <w:pStyle w:val="NormalWeb"/>
        <w:numPr>
          <w:ilvl w:val="0"/>
          <w:numId w:val="10"/>
        </w:numPr>
        <w:spacing w:after="0"/>
        <w:rPr>
          <w:rFonts w:ascii="Marianne" w:hAnsi="Marianne" w:cs="Arial"/>
          <w:color w:val="000000"/>
          <w:sz w:val="22"/>
          <w:szCs w:val="22"/>
        </w:rPr>
      </w:pPr>
      <w:r w:rsidRPr="001A6DCB">
        <w:rPr>
          <w:rFonts w:ascii="Marianne" w:hAnsi="Marianne" w:cs="Arial"/>
          <w:color w:val="000000"/>
          <w:sz w:val="22"/>
          <w:szCs w:val="22"/>
        </w:rPr>
        <w:t>…</w:t>
      </w:r>
    </w:p>
    <w:p w14:paraId="6430E8AC" w14:textId="77777777" w:rsidR="000738BE" w:rsidRPr="001A6DCB" w:rsidRDefault="000738BE" w:rsidP="000738BE">
      <w:pPr>
        <w:rPr>
          <w:rFonts w:ascii="Marianne" w:hAnsi="Marianne"/>
          <w:sz w:val="22"/>
          <w:szCs w:val="22"/>
        </w:rPr>
      </w:pPr>
    </w:p>
    <w:p w14:paraId="33B15C0B" w14:textId="77777777" w:rsidR="000738BE" w:rsidRPr="001A6DCB" w:rsidRDefault="000738BE" w:rsidP="000738BE">
      <w:pPr>
        <w:rPr>
          <w:rFonts w:ascii="Marianne" w:hAnsi="Marianne"/>
          <w:sz w:val="22"/>
          <w:szCs w:val="22"/>
        </w:rPr>
      </w:pPr>
    </w:p>
    <w:p w14:paraId="5AB0B715" w14:textId="77777777" w:rsidR="00452634" w:rsidRPr="001A6DCB" w:rsidRDefault="00452634">
      <w:pPr>
        <w:rPr>
          <w:rFonts w:ascii="Marianne" w:hAnsi="Marianne"/>
          <w:b/>
          <w:bCs/>
          <w:sz w:val="22"/>
          <w:szCs w:val="22"/>
        </w:rPr>
      </w:pPr>
    </w:p>
    <w:p w14:paraId="486C937E" w14:textId="77777777" w:rsidR="00452634" w:rsidRPr="001A6DCB" w:rsidRDefault="004236ED">
      <w:pPr>
        <w:rPr>
          <w:rFonts w:ascii="Marianne" w:hAnsi="Marianne"/>
          <w:b/>
          <w:bCs/>
          <w:sz w:val="22"/>
          <w:szCs w:val="22"/>
        </w:rPr>
      </w:pPr>
      <w:r w:rsidRPr="001A6DCB">
        <w:rPr>
          <w:rFonts w:ascii="Marianne" w:hAnsi="Marianne"/>
          <w:b/>
          <w:bCs/>
          <w:sz w:val="22"/>
          <w:szCs w:val="22"/>
        </w:rPr>
        <w:t xml:space="preserve">Renvoi au mémoire technique ou à des documents annexes le cas échéant :  </w:t>
      </w:r>
    </w:p>
    <w:p w14:paraId="08633413" w14:textId="1EAF3CD8" w:rsidR="00452634" w:rsidRPr="000373C8" w:rsidRDefault="004236ED" w:rsidP="000373C8">
      <w:pPr>
        <w:pStyle w:val="Paragraphedeliste"/>
        <w:numPr>
          <w:ilvl w:val="0"/>
          <w:numId w:val="13"/>
        </w:numPr>
        <w:rPr>
          <w:rFonts w:ascii="Marianne" w:hAnsi="Marianne"/>
          <w:sz w:val="22"/>
          <w:szCs w:val="22"/>
        </w:rPr>
      </w:pPr>
      <w:r w:rsidRPr="000373C8">
        <w:rPr>
          <w:rFonts w:ascii="Marianne" w:hAnsi="Marianne"/>
          <w:sz w:val="22"/>
          <w:szCs w:val="22"/>
        </w:rPr>
        <w:t>Intitulé précis des annexes :</w:t>
      </w:r>
    </w:p>
    <w:p w14:paraId="44785E6D" w14:textId="176000D8" w:rsidR="004236ED" w:rsidRPr="000373C8" w:rsidRDefault="004236ED" w:rsidP="000373C8">
      <w:pPr>
        <w:pStyle w:val="Paragraphedeliste"/>
        <w:numPr>
          <w:ilvl w:val="0"/>
          <w:numId w:val="13"/>
        </w:numPr>
        <w:rPr>
          <w:rFonts w:ascii="Marianne" w:hAnsi="Marianne"/>
          <w:sz w:val="22"/>
          <w:szCs w:val="22"/>
        </w:rPr>
      </w:pPr>
      <w:r w:rsidRPr="000373C8">
        <w:rPr>
          <w:rFonts w:ascii="Marianne" w:hAnsi="Marianne"/>
          <w:sz w:val="22"/>
          <w:szCs w:val="22"/>
        </w:rPr>
        <w:t>Pages :</w:t>
      </w:r>
    </w:p>
    <w:p w14:paraId="0B7F9C87" w14:textId="77777777" w:rsidR="004236ED" w:rsidRPr="001A6DCB" w:rsidRDefault="004236ED" w:rsidP="004236ED">
      <w:pPr>
        <w:rPr>
          <w:rFonts w:ascii="Marianne" w:hAnsi="Marianne"/>
          <w:sz w:val="22"/>
          <w:szCs w:val="22"/>
        </w:rPr>
      </w:pPr>
    </w:p>
    <w:p w14:paraId="38B7EF1C" w14:textId="77777777" w:rsidR="0035425A" w:rsidRPr="001A6DCB" w:rsidRDefault="0035425A" w:rsidP="004236ED">
      <w:pPr>
        <w:rPr>
          <w:rFonts w:ascii="Marianne" w:hAnsi="Marianne"/>
          <w:sz w:val="22"/>
          <w:szCs w:val="22"/>
        </w:rPr>
      </w:pPr>
    </w:p>
    <w:p w14:paraId="1960903E" w14:textId="77777777" w:rsidR="0035425A" w:rsidRPr="001A6DCB" w:rsidRDefault="0035425A" w:rsidP="004236ED">
      <w:pPr>
        <w:rPr>
          <w:rFonts w:ascii="Marianne" w:hAnsi="Marianne"/>
          <w:sz w:val="22"/>
          <w:szCs w:val="22"/>
        </w:rPr>
      </w:pPr>
    </w:p>
    <w:p w14:paraId="6062DF31" w14:textId="3934308F" w:rsidR="0035425A" w:rsidRPr="000373C8" w:rsidRDefault="000373C8" w:rsidP="004236ED">
      <w:pPr>
        <w:rPr>
          <w:rFonts w:asciiTheme="majorHAnsi" w:eastAsiaTheme="majorEastAsia" w:hAnsiTheme="majorHAnsi" w:cstheme="majorBidi"/>
          <w:color w:val="0A2F41" w:themeColor="accent1" w:themeShade="80"/>
          <w:sz w:val="26"/>
          <w:szCs w:val="26"/>
        </w:rPr>
      </w:pPr>
      <w:r w:rsidRPr="000373C8">
        <w:rPr>
          <w:rFonts w:asciiTheme="majorHAnsi" w:eastAsiaTheme="majorEastAsia" w:hAnsiTheme="majorHAnsi" w:cstheme="majorBidi"/>
          <w:color w:val="0A2F41" w:themeColor="accent1" w:themeShade="80"/>
          <w:sz w:val="26"/>
          <w:szCs w:val="26"/>
        </w:rPr>
        <w:t>Développement durable</w:t>
      </w:r>
    </w:p>
    <w:p w14:paraId="7ED88DA7" w14:textId="1B2E8160" w:rsidR="0035425A" w:rsidRPr="000373C8" w:rsidRDefault="0035425A" w:rsidP="000373C8">
      <w:pPr>
        <w:pStyle w:val="Titre1"/>
        <w:suppressAutoHyphens w:val="0"/>
        <w:autoSpaceDN/>
        <w:spacing w:before="400" w:after="40"/>
        <w:ind w:left="720" w:hanging="360"/>
        <w:jc w:val="left"/>
        <w:textAlignment w:val="auto"/>
        <w:rPr>
          <w:rFonts w:asciiTheme="majorHAnsi" w:eastAsiaTheme="majorEastAsia" w:hAnsiTheme="majorHAnsi" w:cstheme="majorBidi"/>
          <w:bCs w:val="0"/>
          <w:color w:val="0A2F41" w:themeColor="accent1" w:themeShade="80"/>
          <w:sz w:val="26"/>
          <w:szCs w:val="26"/>
        </w:rPr>
      </w:pPr>
      <w:r w:rsidRPr="000373C8">
        <w:rPr>
          <w:rFonts w:asciiTheme="majorHAnsi" w:eastAsiaTheme="majorEastAsia" w:hAnsiTheme="majorHAnsi" w:cstheme="majorBidi"/>
          <w:bCs w:val="0"/>
          <w:color w:val="0A2F41" w:themeColor="accent1" w:themeShade="80"/>
          <w:sz w:val="26"/>
          <w:szCs w:val="26"/>
        </w:rPr>
        <w:t xml:space="preserve">Actions </w:t>
      </w:r>
      <w:r w:rsidR="004D422C" w:rsidRPr="000373C8">
        <w:rPr>
          <w:rFonts w:asciiTheme="majorHAnsi" w:eastAsiaTheme="majorEastAsia" w:hAnsiTheme="majorHAnsi" w:cstheme="majorBidi"/>
          <w:bCs w:val="0"/>
          <w:color w:val="0A2F41" w:themeColor="accent1" w:themeShade="80"/>
          <w:sz w:val="26"/>
          <w:szCs w:val="26"/>
        </w:rPr>
        <w:t>environnementales</w:t>
      </w:r>
    </w:p>
    <w:p w14:paraId="54BF41AB" w14:textId="77777777" w:rsidR="0035425A" w:rsidRPr="001A6DCB" w:rsidRDefault="0035425A" w:rsidP="0035425A">
      <w:pPr>
        <w:rPr>
          <w:rFonts w:ascii="Marianne" w:hAnsi="Marianne"/>
          <w:sz w:val="22"/>
          <w:szCs w:val="22"/>
        </w:rPr>
      </w:pPr>
    </w:p>
    <w:p w14:paraId="48471CA8" w14:textId="1FEA5142" w:rsidR="0035425A" w:rsidRPr="001A6DCB" w:rsidRDefault="0035425A" w:rsidP="0035425A">
      <w:pPr>
        <w:rPr>
          <w:rFonts w:ascii="Marianne" w:hAnsi="Marianne"/>
          <w:sz w:val="22"/>
          <w:szCs w:val="22"/>
        </w:rPr>
      </w:pPr>
      <w:r w:rsidRPr="001A6DCB">
        <w:rPr>
          <w:rFonts w:ascii="Marianne" w:hAnsi="Marianne"/>
          <w:sz w:val="22"/>
          <w:szCs w:val="22"/>
        </w:rPr>
        <w:t>Les actions et l'organisation présentées doivent notamment faire ressortir la prise en compte des préoccupations de développement durable du candidat et ce qu'il propose concrètement de mettre en œuvre pour respecter l'environnement dans le cadre du marché (limitation de l'empreinte carbone : planification, gestion des déplacements, stock de pièces, volume et gestion des déchets, recyclage, réutilisation, produits employés...)</w:t>
      </w:r>
      <w:r w:rsidR="005C557D" w:rsidRPr="001A6DCB">
        <w:rPr>
          <w:rFonts w:ascii="Marianne" w:hAnsi="Marianne"/>
          <w:sz w:val="22"/>
          <w:szCs w:val="22"/>
        </w:rPr>
        <w:t xml:space="preserve"> et toutes autres actions proposées.</w:t>
      </w:r>
    </w:p>
    <w:p w14:paraId="19CEB690" w14:textId="77777777" w:rsidR="005C557D" w:rsidRPr="001A6DCB" w:rsidRDefault="005C557D" w:rsidP="0035425A">
      <w:pPr>
        <w:rPr>
          <w:rFonts w:ascii="Marianne" w:hAnsi="Marianne"/>
          <w:sz w:val="22"/>
          <w:szCs w:val="22"/>
        </w:rPr>
      </w:pPr>
    </w:p>
    <w:p w14:paraId="37AE3E3A" w14:textId="67D41710" w:rsidR="005C557D" w:rsidRPr="001A6DCB" w:rsidRDefault="005C557D" w:rsidP="000373C8">
      <w:pPr>
        <w:pStyle w:val="Paragraphedeliste"/>
        <w:numPr>
          <w:ilvl w:val="0"/>
          <w:numId w:val="0"/>
        </w:numPr>
        <w:ind w:left="380"/>
        <w:rPr>
          <w:rFonts w:ascii="Marianne" w:hAnsi="Marianne"/>
          <w:sz w:val="22"/>
          <w:szCs w:val="22"/>
        </w:rPr>
      </w:pPr>
      <w:r w:rsidRPr="001A6DCB">
        <w:rPr>
          <w:rFonts w:ascii="Marianne" w:hAnsi="Marianne"/>
          <w:sz w:val="22"/>
          <w:szCs w:val="22"/>
        </w:rPr>
        <w:t xml:space="preserve">Actions mises en œuvre pour les déplacements effectués dans le cadre du marché : </w:t>
      </w:r>
    </w:p>
    <w:p w14:paraId="4CBC772F" w14:textId="0F3DC53A" w:rsidR="005C557D" w:rsidRDefault="005C557D" w:rsidP="005C557D">
      <w:pPr>
        <w:pStyle w:val="Paragraphedeliste"/>
        <w:numPr>
          <w:ilvl w:val="0"/>
          <w:numId w:val="10"/>
        </w:numPr>
        <w:rPr>
          <w:rFonts w:ascii="Marianne" w:hAnsi="Marianne"/>
          <w:sz w:val="22"/>
          <w:szCs w:val="22"/>
        </w:rPr>
      </w:pPr>
      <w:r w:rsidRPr="001A6DCB">
        <w:rPr>
          <w:rFonts w:ascii="Marianne" w:hAnsi="Marianne"/>
          <w:sz w:val="22"/>
          <w:szCs w:val="22"/>
        </w:rPr>
        <w:t>…</w:t>
      </w:r>
    </w:p>
    <w:p w14:paraId="7947523C" w14:textId="103F3BE8" w:rsidR="000373C8" w:rsidRDefault="000373C8" w:rsidP="005C557D">
      <w:pPr>
        <w:pStyle w:val="Paragraphedeliste"/>
        <w:numPr>
          <w:ilvl w:val="0"/>
          <w:numId w:val="10"/>
        </w:numPr>
        <w:rPr>
          <w:rFonts w:ascii="Marianne" w:hAnsi="Marianne"/>
          <w:sz w:val="22"/>
          <w:szCs w:val="22"/>
        </w:rPr>
      </w:pPr>
      <w:r>
        <w:rPr>
          <w:rFonts w:ascii="Marianne" w:hAnsi="Marianne"/>
          <w:sz w:val="22"/>
          <w:szCs w:val="22"/>
        </w:rPr>
        <w:t>…</w:t>
      </w:r>
    </w:p>
    <w:p w14:paraId="13C5E608" w14:textId="44EB9D8B" w:rsidR="000373C8" w:rsidRPr="001A6DCB" w:rsidRDefault="000373C8" w:rsidP="005C557D">
      <w:pPr>
        <w:pStyle w:val="Paragraphedeliste"/>
        <w:numPr>
          <w:ilvl w:val="0"/>
          <w:numId w:val="10"/>
        </w:numPr>
        <w:rPr>
          <w:rFonts w:ascii="Marianne" w:hAnsi="Marianne"/>
          <w:sz w:val="22"/>
          <w:szCs w:val="22"/>
        </w:rPr>
      </w:pPr>
      <w:r>
        <w:rPr>
          <w:rFonts w:ascii="Marianne" w:hAnsi="Marianne"/>
          <w:sz w:val="22"/>
          <w:szCs w:val="22"/>
        </w:rPr>
        <w:t>…</w:t>
      </w:r>
    </w:p>
    <w:p w14:paraId="6B232335" w14:textId="77777777" w:rsidR="0035425A" w:rsidRPr="001A6DCB" w:rsidRDefault="0035425A" w:rsidP="0035425A">
      <w:pPr>
        <w:rPr>
          <w:rFonts w:ascii="Marianne" w:hAnsi="Marianne"/>
          <w:sz w:val="22"/>
          <w:szCs w:val="22"/>
        </w:rPr>
      </w:pPr>
    </w:p>
    <w:p w14:paraId="3E0AA1B7" w14:textId="77777777" w:rsidR="0035425A" w:rsidRPr="001A6DCB" w:rsidRDefault="0035425A" w:rsidP="0035425A">
      <w:pPr>
        <w:rPr>
          <w:rFonts w:ascii="Marianne" w:hAnsi="Marianne"/>
          <w:sz w:val="22"/>
          <w:szCs w:val="22"/>
        </w:rPr>
      </w:pPr>
    </w:p>
    <w:p w14:paraId="639F0C16" w14:textId="77777777" w:rsidR="000738BE" w:rsidRPr="001A6DCB" w:rsidRDefault="000738BE" w:rsidP="000738BE">
      <w:pPr>
        <w:rPr>
          <w:rFonts w:ascii="Marianne" w:hAnsi="Marianne"/>
          <w:sz w:val="22"/>
          <w:szCs w:val="22"/>
        </w:rPr>
      </w:pPr>
    </w:p>
    <w:p w14:paraId="4158A3D6" w14:textId="77777777" w:rsidR="000738BE" w:rsidRPr="001A6DCB" w:rsidRDefault="000738BE" w:rsidP="000738BE">
      <w:pPr>
        <w:rPr>
          <w:rFonts w:ascii="Marianne" w:hAnsi="Marianne"/>
          <w:sz w:val="22"/>
          <w:szCs w:val="22"/>
        </w:rPr>
      </w:pPr>
    </w:p>
    <w:p w14:paraId="6D41BA2D" w14:textId="77777777" w:rsidR="000738BE" w:rsidRPr="001A6DCB" w:rsidRDefault="000738BE" w:rsidP="000738BE">
      <w:pPr>
        <w:rPr>
          <w:rFonts w:ascii="Marianne" w:hAnsi="Marianne"/>
          <w:sz w:val="22"/>
          <w:szCs w:val="22"/>
        </w:rPr>
      </w:pPr>
    </w:p>
    <w:p w14:paraId="5D1B86A9" w14:textId="77777777" w:rsidR="00452634" w:rsidRPr="001A6DCB" w:rsidRDefault="00452634">
      <w:pPr>
        <w:rPr>
          <w:rFonts w:ascii="Marianne" w:hAnsi="Marianne"/>
          <w:sz w:val="22"/>
          <w:szCs w:val="22"/>
        </w:rPr>
      </w:pPr>
    </w:p>
    <w:p w14:paraId="006B9290" w14:textId="753759BC" w:rsidR="000738BE" w:rsidRPr="001A6DCB" w:rsidRDefault="004236ED">
      <w:pPr>
        <w:rPr>
          <w:rFonts w:ascii="Marianne" w:hAnsi="Marianne"/>
          <w:b/>
          <w:bCs/>
          <w:sz w:val="22"/>
          <w:szCs w:val="22"/>
        </w:rPr>
      </w:pPr>
      <w:r w:rsidRPr="001A6DCB">
        <w:rPr>
          <w:rFonts w:ascii="Marianne" w:hAnsi="Marianne"/>
          <w:b/>
          <w:bCs/>
          <w:sz w:val="22"/>
          <w:szCs w:val="22"/>
        </w:rPr>
        <w:t xml:space="preserve">Renvoi au mémoire technique ou à des documents annexes le cas échéant :  </w:t>
      </w:r>
    </w:p>
    <w:p w14:paraId="0BFAFE24" w14:textId="4BF2F684" w:rsidR="00452634" w:rsidRPr="000373C8" w:rsidRDefault="004236ED" w:rsidP="000373C8">
      <w:pPr>
        <w:pStyle w:val="Paragraphedeliste"/>
        <w:numPr>
          <w:ilvl w:val="0"/>
          <w:numId w:val="12"/>
        </w:numPr>
        <w:rPr>
          <w:rFonts w:ascii="Marianne" w:hAnsi="Marianne"/>
          <w:sz w:val="22"/>
          <w:szCs w:val="22"/>
        </w:rPr>
      </w:pPr>
      <w:r w:rsidRPr="000373C8">
        <w:rPr>
          <w:rFonts w:ascii="Marianne" w:hAnsi="Marianne"/>
          <w:sz w:val="22"/>
          <w:szCs w:val="22"/>
        </w:rPr>
        <w:t>Intitulé précis des annexes :</w:t>
      </w:r>
    </w:p>
    <w:p w14:paraId="589FB676" w14:textId="4FD71ACD" w:rsidR="00452634" w:rsidRPr="000373C8" w:rsidRDefault="004236ED" w:rsidP="000373C8">
      <w:pPr>
        <w:pStyle w:val="Paragraphedeliste"/>
        <w:numPr>
          <w:ilvl w:val="0"/>
          <w:numId w:val="12"/>
        </w:numPr>
        <w:rPr>
          <w:rFonts w:ascii="Marianne" w:hAnsi="Marianne"/>
          <w:sz w:val="22"/>
          <w:szCs w:val="22"/>
        </w:rPr>
      </w:pPr>
      <w:r w:rsidRPr="000373C8">
        <w:rPr>
          <w:rFonts w:ascii="Marianne" w:hAnsi="Marianne"/>
          <w:sz w:val="22"/>
          <w:szCs w:val="22"/>
        </w:rPr>
        <w:t>Pages :</w:t>
      </w:r>
    </w:p>
    <w:p w14:paraId="4A215229" w14:textId="77777777" w:rsidR="00452634" w:rsidRPr="001A6DCB" w:rsidRDefault="00452634">
      <w:pPr>
        <w:rPr>
          <w:rFonts w:ascii="Marianne" w:hAnsi="Marianne"/>
          <w:sz w:val="22"/>
          <w:szCs w:val="22"/>
        </w:rPr>
      </w:pPr>
    </w:p>
    <w:sectPr w:rsidR="00452634" w:rsidRPr="001A6DCB" w:rsidSect="000738BE">
      <w:footerReference w:type="default" r:id="rId9"/>
      <w:pgSz w:w="11906" w:h="16838"/>
      <w:pgMar w:top="709" w:right="851" w:bottom="567" w:left="851" w:header="72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0D5AC" w14:textId="77777777" w:rsidR="000603C2" w:rsidRDefault="000603C2">
      <w:r>
        <w:separator/>
      </w:r>
    </w:p>
  </w:endnote>
  <w:endnote w:type="continuationSeparator" w:id="0">
    <w:p w14:paraId="33C1055D" w14:textId="77777777" w:rsidR="000603C2" w:rsidRDefault="00060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iamante-Medium">
    <w:altName w:val="Calibri"/>
    <w:charset w:val="00"/>
    <w:family w:val="auto"/>
    <w:pitch w:val="variable"/>
  </w:font>
  <w:font w:name="Diamante-DemiBold">
    <w:charset w:val="00"/>
    <w:family w:val="auto"/>
    <w:pitch w:val="variable"/>
  </w:font>
  <w:font w:name="Diamante-Regular">
    <w:altName w:val="Calibri"/>
    <w:charset w:val="00"/>
    <w:family w:val="auto"/>
    <w:pitch w:val="variable"/>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arianne">
    <w:altName w:val="Calibri"/>
    <w:panose1 w:val="00000000000000000000"/>
    <w:charset w:val="00"/>
    <w:family w:val="modern"/>
    <w:notTrueType/>
    <w:pitch w:val="variable"/>
    <w:sig w:usb0="0000000F" w:usb1="00000000" w:usb2="00000000" w:usb3="00000000" w:csb0="00000003"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B7ADA" w14:textId="79CACE4C" w:rsidR="004236ED" w:rsidRDefault="000738BE" w:rsidP="000738BE">
    <w:pPr>
      <w:pStyle w:val="Pieddepage"/>
      <w:jc w:val="left"/>
    </w:pPr>
    <w:r>
      <w:t>Marché n°       | 2</w:t>
    </w:r>
    <w:r w:rsidR="00307128">
      <w:t>5017PC</w:t>
    </w:r>
    <w:r>
      <w:t xml:space="preserve"> | Cadre de mémoire technique</w:t>
    </w:r>
    <w:r>
      <w:tab/>
      <w:t xml:space="preserve">     </w:t>
    </w:r>
    <w:r w:rsidR="00FB0F54">
      <w:t xml:space="preserve"> </w:t>
    </w:r>
    <w:r w:rsidR="004236ED">
      <w:t xml:space="preserve">Page </w:t>
    </w:r>
    <w:r w:rsidR="004236ED">
      <w:rPr>
        <w:b/>
        <w:bCs/>
      </w:rPr>
      <w:fldChar w:fldCharType="begin"/>
    </w:r>
    <w:r w:rsidR="004236ED">
      <w:rPr>
        <w:b/>
        <w:bCs/>
      </w:rPr>
      <w:instrText xml:space="preserve"> PAGE </w:instrText>
    </w:r>
    <w:r w:rsidR="004236ED">
      <w:rPr>
        <w:b/>
        <w:bCs/>
      </w:rPr>
      <w:fldChar w:fldCharType="separate"/>
    </w:r>
    <w:r w:rsidR="004236ED">
      <w:rPr>
        <w:b/>
        <w:bCs/>
      </w:rPr>
      <w:t>2</w:t>
    </w:r>
    <w:r w:rsidR="004236ED">
      <w:rPr>
        <w:b/>
        <w:bCs/>
      </w:rPr>
      <w:fldChar w:fldCharType="end"/>
    </w:r>
    <w:r w:rsidR="004236ED">
      <w:t xml:space="preserve"> sur </w:t>
    </w:r>
    <w:r w:rsidR="004236ED">
      <w:rPr>
        <w:b/>
        <w:bCs/>
      </w:rPr>
      <w:fldChar w:fldCharType="begin"/>
    </w:r>
    <w:r w:rsidR="004236ED">
      <w:rPr>
        <w:b/>
        <w:bCs/>
      </w:rPr>
      <w:instrText xml:space="preserve"> NUMPAGES </w:instrText>
    </w:r>
    <w:r w:rsidR="004236ED">
      <w:rPr>
        <w:b/>
        <w:bCs/>
      </w:rPr>
      <w:fldChar w:fldCharType="separate"/>
    </w:r>
    <w:r w:rsidR="004236ED">
      <w:rPr>
        <w:b/>
        <w:bCs/>
      </w:rPr>
      <w:t>2</w:t>
    </w:r>
    <w:r w:rsidR="004236ED">
      <w:rPr>
        <w:b/>
        <w:bCs/>
      </w:rPr>
      <w:fldChar w:fldCharType="end"/>
    </w:r>
  </w:p>
  <w:p w14:paraId="35D4B983" w14:textId="2954971F" w:rsidR="004236ED" w:rsidRDefault="004236ED">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C633D" w14:textId="77777777" w:rsidR="000603C2" w:rsidRDefault="000603C2">
      <w:r>
        <w:rPr>
          <w:color w:val="000000"/>
        </w:rPr>
        <w:separator/>
      </w:r>
    </w:p>
  </w:footnote>
  <w:footnote w:type="continuationSeparator" w:id="0">
    <w:p w14:paraId="54767360" w14:textId="77777777" w:rsidR="000603C2" w:rsidRDefault="000603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E64F8"/>
    <w:multiLevelType w:val="multilevel"/>
    <w:tmpl w:val="87B6FC6C"/>
    <w:styleLink w:val="Outline"/>
    <w:lvl w:ilvl="0">
      <w:start w:val="1"/>
      <w:numFmt w:val="decimal"/>
      <w:pStyle w:val="Titre123"/>
      <w:lvlText w:val="%1."/>
      <w:lvlJc w:val="left"/>
      <w:pPr>
        <w:ind w:left="284" w:hanging="284"/>
      </w:pPr>
      <w:rPr>
        <w:b/>
        <w:i w:val="0"/>
        <w:color w:val="97BF0E"/>
      </w:rPr>
    </w:lvl>
    <w:lvl w:ilvl="1">
      <w:start w:val="1"/>
      <w:numFmt w:val="decimal"/>
      <w:pStyle w:val="Titre12-"/>
      <w:lvlText w:val="%2.1-"/>
      <w:lvlJc w:val="left"/>
      <w:pPr>
        <w:ind w:left="927" w:hanging="360"/>
      </w:pPr>
      <w:rPr>
        <w:color w:val="97BF0E"/>
      </w:rPr>
    </w:lvl>
    <w:lvl w:ilvl="2">
      <w:start w:val="1"/>
      <w:numFmt w:val="none"/>
      <w:lvlText w:val="%3"/>
      <w:lvlJc w:val="left"/>
      <w:pPr>
        <w:ind w:left="720" w:hanging="720"/>
      </w:pPr>
    </w:lvl>
    <w:lvl w:ilvl="3">
      <w:start w:val="1"/>
      <w:numFmt w:val="none"/>
      <w:lvlText w:val="%4"/>
      <w:lvlJc w:val="left"/>
      <w:pPr>
        <w:ind w:left="864" w:hanging="864"/>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1" w15:restartNumberingAfterBreak="0">
    <w:nsid w:val="28255BBB"/>
    <w:multiLevelType w:val="multilevel"/>
    <w:tmpl w:val="D86C227C"/>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3E2F6331"/>
    <w:multiLevelType w:val="multilevel"/>
    <w:tmpl w:val="6D024B4E"/>
    <w:lvl w:ilvl="0">
      <w:start w:val="1"/>
      <w:numFmt w:val="bullet"/>
      <w:lvlText w:val=""/>
      <w:lvlJc w:val="left"/>
      <w:pPr>
        <w:ind w:left="720" w:hanging="360"/>
      </w:pPr>
      <w:rPr>
        <w:rFonts w:ascii="Wingdings" w:hAnsi="Wingdings"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436C38B0"/>
    <w:multiLevelType w:val="hybridMultilevel"/>
    <w:tmpl w:val="79181566"/>
    <w:lvl w:ilvl="0" w:tplc="040C000B">
      <w:start w:val="1"/>
      <w:numFmt w:val="bullet"/>
      <w:lvlText w:val=""/>
      <w:lvlJc w:val="left"/>
      <w:pPr>
        <w:ind w:left="380" w:hanging="360"/>
      </w:pPr>
      <w:rPr>
        <w:rFonts w:ascii="Wingdings" w:hAnsi="Wingdings" w:hint="default"/>
      </w:rPr>
    </w:lvl>
    <w:lvl w:ilvl="1" w:tplc="040C0003" w:tentative="1">
      <w:start w:val="1"/>
      <w:numFmt w:val="bullet"/>
      <w:lvlText w:val="o"/>
      <w:lvlJc w:val="left"/>
      <w:pPr>
        <w:ind w:left="1100" w:hanging="360"/>
      </w:pPr>
      <w:rPr>
        <w:rFonts w:ascii="Courier New" w:hAnsi="Courier New" w:cs="Courier New"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abstractNum w:abstractNumId="4" w15:restartNumberingAfterBreak="0">
    <w:nsid w:val="43A27020"/>
    <w:multiLevelType w:val="hybridMultilevel"/>
    <w:tmpl w:val="E3C00016"/>
    <w:lvl w:ilvl="0" w:tplc="9FA27238">
      <w:start w:val="1"/>
      <w:numFmt w:val="decimal"/>
      <w:lvlText w:val="%1)"/>
      <w:lvlJc w:val="left"/>
      <w:pPr>
        <w:ind w:left="720" w:hanging="360"/>
      </w:pPr>
      <w:rPr>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44F403A4"/>
    <w:multiLevelType w:val="multilevel"/>
    <w:tmpl w:val="B1B03C4A"/>
    <w:styleLink w:val="LFO1"/>
    <w:lvl w:ilvl="0">
      <w:numFmt w:val="bullet"/>
      <w:pStyle w:val="Paragraphedeliste"/>
      <w:lvlText w:val=""/>
      <w:lvlJc w:val="left"/>
      <w:pPr>
        <w:ind w:left="1440" w:hanging="360"/>
      </w:pPr>
      <w:rPr>
        <w:rFonts w:ascii="Symbol" w:hAnsi="Symbol"/>
        <w:color w:val="027676"/>
        <w:sz w:val="20"/>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6" w15:restartNumberingAfterBreak="0">
    <w:nsid w:val="474B4DA6"/>
    <w:multiLevelType w:val="hybridMultilevel"/>
    <w:tmpl w:val="592A03C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8BA5BB3"/>
    <w:multiLevelType w:val="hybridMultilevel"/>
    <w:tmpl w:val="3F1460C6"/>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56577E15"/>
    <w:multiLevelType w:val="hybridMultilevel"/>
    <w:tmpl w:val="B2A6FD1E"/>
    <w:lvl w:ilvl="0" w:tplc="E428681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724050BD"/>
    <w:multiLevelType w:val="hybridMultilevel"/>
    <w:tmpl w:val="E8E88D88"/>
    <w:lvl w:ilvl="0" w:tplc="040C0011">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0" w15:restartNumberingAfterBreak="0">
    <w:nsid w:val="74ED7134"/>
    <w:multiLevelType w:val="hybridMultilevel"/>
    <w:tmpl w:val="69E4CBA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9714712"/>
    <w:multiLevelType w:val="hybridMultilevel"/>
    <w:tmpl w:val="80828EA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25489166">
    <w:abstractNumId w:val="0"/>
  </w:num>
  <w:num w:numId="2" w16cid:durableId="730274145">
    <w:abstractNumId w:val="5"/>
  </w:num>
  <w:num w:numId="3" w16cid:durableId="978681506">
    <w:abstractNumId w:val="1"/>
  </w:num>
  <w:num w:numId="4" w16cid:durableId="486896436">
    <w:abstractNumId w:val="8"/>
  </w:num>
  <w:num w:numId="5" w16cid:durableId="809175195">
    <w:abstractNumId w:val="7"/>
  </w:num>
  <w:num w:numId="6" w16cid:durableId="18705828">
    <w:abstractNumId w:val="9"/>
  </w:num>
  <w:num w:numId="7" w16cid:durableId="1492479975">
    <w:abstractNumId w:val="4"/>
  </w:num>
  <w:num w:numId="8" w16cid:durableId="999164327">
    <w:abstractNumId w:val="10"/>
  </w:num>
  <w:num w:numId="9" w16cid:durableId="1611618225">
    <w:abstractNumId w:val="11"/>
  </w:num>
  <w:num w:numId="10" w16cid:durableId="786314338">
    <w:abstractNumId w:val="3"/>
  </w:num>
  <w:num w:numId="11" w16cid:durableId="1436175471">
    <w:abstractNumId w:val="5"/>
  </w:num>
  <w:num w:numId="12" w16cid:durableId="1239055940">
    <w:abstractNumId w:val="6"/>
  </w:num>
  <w:num w:numId="13" w16cid:durableId="592788438">
    <w:abstractNumId w:val="2"/>
  </w:num>
  <w:num w:numId="14" w16cid:durableId="8236232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634"/>
    <w:rsid w:val="000373C8"/>
    <w:rsid w:val="00041F3F"/>
    <w:rsid w:val="00055589"/>
    <w:rsid w:val="000603C2"/>
    <w:rsid w:val="000738BE"/>
    <w:rsid w:val="000C3D3A"/>
    <w:rsid w:val="000D4355"/>
    <w:rsid w:val="00152225"/>
    <w:rsid w:val="001A5D9A"/>
    <w:rsid w:val="001A6DCB"/>
    <w:rsid w:val="002463EE"/>
    <w:rsid w:val="00271F92"/>
    <w:rsid w:val="00272CB2"/>
    <w:rsid w:val="00303BD2"/>
    <w:rsid w:val="00307128"/>
    <w:rsid w:val="0035425A"/>
    <w:rsid w:val="00370363"/>
    <w:rsid w:val="004236ED"/>
    <w:rsid w:val="00452634"/>
    <w:rsid w:val="004D422C"/>
    <w:rsid w:val="00542779"/>
    <w:rsid w:val="00583C41"/>
    <w:rsid w:val="005C557D"/>
    <w:rsid w:val="00627C83"/>
    <w:rsid w:val="00630AC7"/>
    <w:rsid w:val="00736A96"/>
    <w:rsid w:val="007A6472"/>
    <w:rsid w:val="007C7D77"/>
    <w:rsid w:val="00914BED"/>
    <w:rsid w:val="00927D7F"/>
    <w:rsid w:val="009400C7"/>
    <w:rsid w:val="009612FC"/>
    <w:rsid w:val="00A67303"/>
    <w:rsid w:val="00A860DE"/>
    <w:rsid w:val="00AA173A"/>
    <w:rsid w:val="00AA6C45"/>
    <w:rsid w:val="00AB5C02"/>
    <w:rsid w:val="00AC1687"/>
    <w:rsid w:val="00B67FD2"/>
    <w:rsid w:val="00B83D3C"/>
    <w:rsid w:val="00BB2EAF"/>
    <w:rsid w:val="00BF206C"/>
    <w:rsid w:val="00C11CF4"/>
    <w:rsid w:val="00C60A23"/>
    <w:rsid w:val="00D379F4"/>
    <w:rsid w:val="00D51491"/>
    <w:rsid w:val="00E41607"/>
    <w:rsid w:val="00EB0B24"/>
    <w:rsid w:val="00F8040C"/>
    <w:rsid w:val="00FA3E27"/>
    <w:rsid w:val="00FB0F5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B104A9"/>
  <w15:docId w15:val="{E7D4BF0F-1378-4455-BE24-B519988B6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jc w:val="both"/>
    </w:pPr>
    <w:rPr>
      <w:rFonts w:ascii="Arial" w:eastAsia="Arial" w:hAnsi="Arial" w:cs="Arial"/>
      <w:lang w:eastAsia="en-US"/>
    </w:rPr>
  </w:style>
  <w:style w:type="paragraph" w:styleId="Titre1">
    <w:name w:val="heading 1"/>
    <w:basedOn w:val="Normal"/>
    <w:next w:val="Normal"/>
    <w:uiPriority w:val="9"/>
    <w:qFormat/>
    <w:pPr>
      <w:keepNext/>
      <w:keepLines/>
      <w:spacing w:before="240" w:after="240"/>
      <w:ind w:left="284"/>
      <w:outlineLvl w:val="0"/>
    </w:pPr>
    <w:rPr>
      <w:rFonts w:ascii="Diamante-Medium" w:eastAsia="Times New Roman" w:hAnsi="Diamante-Medium" w:cs="Diamante-Medium"/>
      <w:bCs/>
      <w:color w:val="97BF0E"/>
      <w:sz w:val="28"/>
      <w:szCs w:val="28"/>
    </w:rPr>
  </w:style>
  <w:style w:type="paragraph" w:styleId="Titre2">
    <w:name w:val="heading 2"/>
    <w:basedOn w:val="Normal"/>
    <w:next w:val="Normal"/>
    <w:uiPriority w:val="9"/>
    <w:unhideWhenUsed/>
    <w:qFormat/>
    <w:pPr>
      <w:keepNext/>
      <w:keepLines/>
      <w:spacing w:before="240" w:after="120"/>
      <w:ind w:left="284"/>
      <w:outlineLvl w:val="1"/>
    </w:pPr>
    <w:rPr>
      <w:rFonts w:ascii="Diamante-Medium" w:eastAsia="Times New Roman" w:hAnsi="Diamante-Medium" w:cs="Diamante-Medium"/>
      <w:bCs/>
      <w:color w:val="7F7F7F"/>
      <w:sz w:val="24"/>
      <w:szCs w:val="26"/>
    </w:rPr>
  </w:style>
  <w:style w:type="paragraph" w:styleId="Titre4">
    <w:name w:val="heading 4"/>
    <w:basedOn w:val="Normal"/>
    <w:next w:val="Normal"/>
    <w:uiPriority w:val="9"/>
    <w:semiHidden/>
    <w:unhideWhenUsed/>
    <w:qFormat/>
    <w:pPr>
      <w:keepNext/>
      <w:spacing w:before="240" w:after="60"/>
      <w:outlineLvl w:val="3"/>
    </w:pPr>
    <w:rPr>
      <w:rFonts w:ascii="Calibri" w:eastAsia="Times New Roman" w:hAnsi="Calibri" w:cs="Calibri"/>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Titre123">
    <w:name w:val="Titre 1.2.3"/>
    <w:basedOn w:val="Titre1"/>
    <w:pPr>
      <w:numPr>
        <w:numId w:val="1"/>
      </w:numPr>
    </w:pPr>
    <w:rPr>
      <w:color w:val="auto"/>
    </w:rPr>
  </w:style>
  <w:style w:type="paragraph" w:customStyle="1" w:styleId="Titre12-">
    <w:name w:val="Titre 1.2-"/>
    <w:basedOn w:val="Titre123"/>
    <w:pPr>
      <w:numPr>
        <w:ilvl w:val="1"/>
      </w:numPr>
      <w:spacing w:before="120" w:after="120"/>
      <w:outlineLvl w:val="1"/>
    </w:pPr>
  </w:style>
  <w:style w:type="paragraph" w:customStyle="1" w:styleId="Heading">
    <w:name w:val="Heading"/>
    <w:basedOn w:val="Normal"/>
    <w:next w:val="Normal"/>
    <w:pPr>
      <w:spacing w:before="240" w:after="480"/>
      <w:jc w:val="center"/>
    </w:pPr>
    <w:rPr>
      <w:rFonts w:ascii="Diamante-DemiBold" w:eastAsia="Times New Roman" w:hAnsi="Diamante-DemiBold" w:cs="Diamante-DemiBold"/>
      <w:color w:val="027676"/>
      <w:spacing w:val="5"/>
      <w:kern w:val="3"/>
      <w:sz w:val="36"/>
      <w:szCs w:val="52"/>
    </w:rPr>
  </w:style>
  <w:style w:type="paragraph" w:customStyle="1" w:styleId="Textbody">
    <w:name w:val="Text body"/>
    <w:basedOn w:val="Standard"/>
    <w:pPr>
      <w:spacing w:after="120"/>
    </w:pPr>
  </w:style>
  <w:style w:type="paragraph" w:styleId="Sansinterligne">
    <w:name w:val="No Spacing"/>
    <w:pPr>
      <w:suppressAutoHyphens/>
      <w:spacing w:before="120"/>
      <w:ind w:left="284"/>
      <w:jc w:val="both"/>
    </w:pPr>
    <w:rPr>
      <w:rFonts w:ascii="Arial" w:eastAsia="Arial" w:hAnsi="Arial" w:cs="Arial"/>
      <w:lang w:eastAsia="en-US"/>
    </w:rPr>
  </w:style>
  <w:style w:type="paragraph" w:styleId="Sous-titre">
    <w:name w:val="Subtitle"/>
    <w:basedOn w:val="Normal"/>
    <w:next w:val="Normal"/>
    <w:uiPriority w:val="11"/>
    <w:qFormat/>
    <w:pPr>
      <w:spacing w:before="60" w:after="120"/>
      <w:ind w:left="284"/>
    </w:pPr>
    <w:rPr>
      <w:rFonts w:ascii="Diamante-Regular" w:eastAsia="Times New Roman" w:hAnsi="Diamante-Regular" w:cs="Diamante-Regular"/>
      <w:i/>
      <w:iCs/>
      <w:color w:val="7F7F7F"/>
      <w:spacing w:val="15"/>
      <w:sz w:val="22"/>
      <w:szCs w:val="24"/>
    </w:rPr>
  </w:style>
  <w:style w:type="paragraph" w:styleId="Paragraphedeliste">
    <w:name w:val="List Paragraph"/>
    <w:basedOn w:val="Normal"/>
    <w:pPr>
      <w:numPr>
        <w:numId w:val="2"/>
      </w:numPr>
      <w:spacing w:before="120"/>
    </w:pPr>
  </w:style>
  <w:style w:type="paragraph" w:customStyle="1" w:styleId="HeaderandFooter">
    <w:name w:val="Header and Footer"/>
    <w:basedOn w:val="Standard"/>
    <w:pPr>
      <w:suppressLineNumbers/>
      <w:tabs>
        <w:tab w:val="center" w:pos="4819"/>
        <w:tab w:val="right" w:pos="9638"/>
      </w:tabs>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Textedebulles">
    <w:name w:val="Balloon Text"/>
    <w:basedOn w:val="Normal"/>
    <w:rPr>
      <w:rFonts w:ascii="Tahoma" w:eastAsia="Tahoma" w:hAnsi="Tahoma" w:cs="Tahoma"/>
      <w:sz w:val="16"/>
      <w:szCs w:val="16"/>
    </w:rPr>
  </w:style>
  <w:style w:type="paragraph" w:customStyle="1" w:styleId="listeperso">
    <w:name w:val="liste perso"/>
    <w:basedOn w:val="Normal"/>
    <w:pPr>
      <w:tabs>
        <w:tab w:val="left" w:pos="1425"/>
      </w:tabs>
      <w:spacing w:before="120" w:line="300" w:lineRule="atLeast"/>
      <w:ind w:left="1425" w:hanging="720"/>
    </w:pPr>
    <w:rPr>
      <w:rFonts w:ascii="Century Gothic" w:eastAsia="Times New Roman" w:hAnsi="Century Gothic"/>
      <w:sz w:val="24"/>
      <w:szCs w:val="24"/>
      <w:lang w:eastAsia="fr-FR"/>
    </w:rPr>
  </w:style>
  <w:style w:type="paragraph" w:customStyle="1" w:styleId="DefaultParagraphFontParaCharCarCarCarCarChar">
    <w:name w:val="Default Paragraph Font Para Char Car Car Car Car Char"/>
    <w:basedOn w:val="Normal"/>
    <w:pPr>
      <w:spacing w:after="160" w:line="240" w:lineRule="exact"/>
      <w:jc w:val="left"/>
    </w:pPr>
    <w:rPr>
      <w:rFonts w:eastAsia="Times New Roman"/>
    </w:rPr>
  </w:style>
  <w:style w:type="paragraph" w:customStyle="1" w:styleId="Index">
    <w:name w:val="Index"/>
    <w:basedOn w:val="Standard"/>
    <w:pPr>
      <w:suppressLineNumbers/>
    </w:pPr>
  </w:style>
  <w:style w:type="paragraph" w:styleId="Index1">
    <w:name w:val="index 1"/>
    <w:basedOn w:val="Normal"/>
    <w:next w:val="Normal"/>
    <w:rPr>
      <w:rFonts w:eastAsia="Times New Roman"/>
      <w:sz w:val="24"/>
      <w:lang w:eastAsia="fr-FR"/>
    </w:rPr>
  </w:style>
  <w:style w:type="character" w:customStyle="1" w:styleId="Titre1Car">
    <w:name w:val="Titre 1 Car"/>
    <w:uiPriority w:val="9"/>
    <w:rPr>
      <w:rFonts w:ascii="Diamante-Medium" w:eastAsia="Times New Roman" w:hAnsi="Diamante-Medium" w:cs="Times New Roman"/>
      <w:bCs/>
      <w:color w:val="97BF0E"/>
      <w:sz w:val="28"/>
      <w:szCs w:val="28"/>
    </w:rPr>
  </w:style>
  <w:style w:type="character" w:customStyle="1" w:styleId="TitreCar">
    <w:name w:val="Titre Car"/>
    <w:rPr>
      <w:rFonts w:ascii="Diamante-DemiBold" w:eastAsia="Times New Roman" w:hAnsi="Diamante-DemiBold" w:cs="Times New Roman"/>
      <w:color w:val="027676"/>
      <w:spacing w:val="5"/>
      <w:kern w:val="3"/>
      <w:sz w:val="36"/>
      <w:szCs w:val="52"/>
    </w:rPr>
  </w:style>
  <w:style w:type="character" w:customStyle="1" w:styleId="Titre2Car">
    <w:name w:val="Titre 2 Car"/>
    <w:uiPriority w:val="9"/>
    <w:rPr>
      <w:rFonts w:ascii="Diamante-Medium" w:eastAsia="Times New Roman" w:hAnsi="Diamante-Medium" w:cs="Times New Roman"/>
      <w:bCs/>
      <w:color w:val="7F7F7F"/>
      <w:sz w:val="24"/>
      <w:szCs w:val="26"/>
    </w:rPr>
  </w:style>
  <w:style w:type="character" w:customStyle="1" w:styleId="Sous-titreCar">
    <w:name w:val="Sous-titre Car"/>
    <w:rPr>
      <w:rFonts w:ascii="Diamante-Regular" w:eastAsia="Times New Roman" w:hAnsi="Diamante-Regular" w:cs="Times New Roman"/>
      <w:i/>
      <w:iCs/>
      <w:color w:val="7F7F7F"/>
      <w:spacing w:val="15"/>
      <w:sz w:val="22"/>
      <w:szCs w:val="24"/>
    </w:rPr>
  </w:style>
  <w:style w:type="character" w:styleId="lev">
    <w:name w:val="Strong"/>
    <w:rPr>
      <w:b/>
      <w:bCs/>
    </w:rPr>
  </w:style>
  <w:style w:type="character" w:customStyle="1" w:styleId="Titre123Car">
    <w:name w:val="Titre 1.2.3 Car"/>
    <w:rPr>
      <w:rFonts w:ascii="Diamante-Medium" w:eastAsia="Times New Roman" w:hAnsi="Diamante-Medium" w:cs="Times New Roman"/>
      <w:bCs/>
      <w:color w:val="97BF0E"/>
      <w:sz w:val="28"/>
      <w:szCs w:val="28"/>
    </w:rPr>
  </w:style>
  <w:style w:type="character" w:customStyle="1" w:styleId="Titre12-Car">
    <w:name w:val="Titre 1.2- Car"/>
    <w:rPr>
      <w:rFonts w:ascii="Diamante-Medium" w:eastAsia="Times New Roman" w:hAnsi="Diamante-Medium" w:cs="Times New Roman"/>
      <w:bCs/>
      <w:color w:val="97BF0E"/>
      <w:sz w:val="28"/>
      <w:szCs w:val="28"/>
    </w:rPr>
  </w:style>
  <w:style w:type="character" w:customStyle="1" w:styleId="En-tteCar">
    <w:name w:val="En-tête Car"/>
    <w:rPr>
      <w:rFonts w:ascii="Arial" w:eastAsia="Arial" w:hAnsi="Arial" w:cs="Arial"/>
      <w:lang w:eastAsia="en-US"/>
    </w:rPr>
  </w:style>
  <w:style w:type="character" w:customStyle="1" w:styleId="PieddepageCar">
    <w:name w:val="Pied de page Car"/>
    <w:rPr>
      <w:rFonts w:ascii="Arial" w:eastAsia="Arial" w:hAnsi="Arial" w:cs="Arial"/>
      <w:lang w:eastAsia="en-US"/>
    </w:rPr>
  </w:style>
  <w:style w:type="character" w:customStyle="1" w:styleId="TextedebullesCar">
    <w:name w:val="Texte de bulles Car"/>
    <w:rPr>
      <w:rFonts w:ascii="Tahoma" w:eastAsia="Tahoma" w:hAnsi="Tahoma" w:cs="Tahoma"/>
      <w:sz w:val="16"/>
      <w:szCs w:val="16"/>
      <w:lang w:eastAsia="en-US"/>
    </w:rPr>
  </w:style>
  <w:style w:type="character" w:customStyle="1" w:styleId="Titre4Car">
    <w:name w:val="Titre 4 Car"/>
    <w:rPr>
      <w:rFonts w:ascii="Calibri" w:eastAsia="Times New Roman" w:hAnsi="Calibri" w:cs="Times New Roman"/>
      <w:b/>
      <w:bCs/>
      <w:sz w:val="28"/>
      <w:szCs w:val="28"/>
      <w:lang w:eastAsia="en-US"/>
    </w:rPr>
  </w:style>
  <w:style w:type="numbering" w:customStyle="1" w:styleId="LFO1">
    <w:name w:val="LFO1"/>
    <w:basedOn w:val="Aucuneliste"/>
    <w:pPr>
      <w:numPr>
        <w:numId w:val="2"/>
      </w:numPr>
    </w:pPr>
  </w:style>
  <w:style w:type="paragraph" w:styleId="NormalWeb">
    <w:name w:val="Normal (Web)"/>
    <w:basedOn w:val="Normal"/>
    <w:uiPriority w:val="99"/>
    <w:semiHidden/>
    <w:unhideWhenUsed/>
    <w:rsid w:val="00BF206C"/>
    <w:pPr>
      <w:suppressAutoHyphens w:val="0"/>
      <w:autoSpaceDN/>
      <w:spacing w:before="100" w:beforeAutospacing="1" w:after="119"/>
      <w:jc w:val="left"/>
      <w:textAlignment w:val="auto"/>
    </w:pPr>
    <w:rPr>
      <w:rFonts w:ascii="Times New Roman" w:eastAsia="Times New Roman" w:hAnsi="Times New Roman" w:cs="Times New Roman"/>
      <w:sz w:val="24"/>
      <w:szCs w:val="24"/>
      <w:lang w:eastAsia="fr-FR"/>
    </w:rPr>
  </w:style>
  <w:style w:type="paragraph" w:customStyle="1" w:styleId="Normalcentr1">
    <w:name w:val="Normal centré1"/>
    <w:basedOn w:val="Normal"/>
    <w:rsid w:val="001A6DCB"/>
    <w:pPr>
      <w:pBdr>
        <w:top w:val="single" w:sz="4" w:space="0" w:color="000000"/>
        <w:left w:val="single" w:sz="4" w:space="0" w:color="000000"/>
        <w:bottom w:val="single" w:sz="4" w:space="0" w:color="000000"/>
        <w:right w:val="single" w:sz="4" w:space="0" w:color="000000"/>
      </w:pBdr>
      <w:suppressAutoHyphens w:val="0"/>
      <w:autoSpaceDN/>
      <w:spacing w:after="160" w:line="259" w:lineRule="auto"/>
      <w:ind w:left="284" w:right="283"/>
      <w:jc w:val="center"/>
      <w:textAlignment w:val="auto"/>
    </w:pPr>
    <w:rPr>
      <w:rFonts w:ascii="Times" w:eastAsia="Times New Roman" w:hAnsi="Times" w:cs="Times"/>
      <w:sz w:val="40"/>
      <w:szCs w:val="22"/>
      <w:lang w:eastAsia="fr-FR"/>
    </w:rPr>
  </w:style>
  <w:style w:type="character" w:customStyle="1" w:styleId="Policepardfaut1">
    <w:name w:val="Police par défaut1"/>
    <w:rsid w:val="001A6D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261421">
      <w:bodyDiv w:val="1"/>
      <w:marLeft w:val="0"/>
      <w:marRight w:val="0"/>
      <w:marTop w:val="0"/>
      <w:marBottom w:val="0"/>
      <w:divBdr>
        <w:top w:val="none" w:sz="0" w:space="0" w:color="auto"/>
        <w:left w:val="none" w:sz="0" w:space="0" w:color="auto"/>
        <w:bottom w:val="none" w:sz="0" w:space="0" w:color="auto"/>
        <w:right w:val="none" w:sz="0" w:space="0" w:color="auto"/>
      </w:divBdr>
    </w:div>
    <w:div w:id="360010107">
      <w:bodyDiv w:val="1"/>
      <w:marLeft w:val="0"/>
      <w:marRight w:val="0"/>
      <w:marTop w:val="0"/>
      <w:marBottom w:val="0"/>
      <w:divBdr>
        <w:top w:val="none" w:sz="0" w:space="0" w:color="auto"/>
        <w:left w:val="none" w:sz="0" w:space="0" w:color="auto"/>
        <w:bottom w:val="none" w:sz="0" w:space="0" w:color="auto"/>
        <w:right w:val="none" w:sz="0" w:space="0" w:color="auto"/>
      </w:divBdr>
    </w:div>
    <w:div w:id="514804214">
      <w:bodyDiv w:val="1"/>
      <w:marLeft w:val="0"/>
      <w:marRight w:val="0"/>
      <w:marTop w:val="0"/>
      <w:marBottom w:val="0"/>
      <w:divBdr>
        <w:top w:val="none" w:sz="0" w:space="0" w:color="auto"/>
        <w:left w:val="none" w:sz="0" w:space="0" w:color="auto"/>
        <w:bottom w:val="none" w:sz="0" w:space="0" w:color="auto"/>
        <w:right w:val="none" w:sz="0" w:space="0" w:color="auto"/>
      </w:divBdr>
      <w:divsChild>
        <w:div w:id="1485198067">
          <w:marLeft w:val="0"/>
          <w:marRight w:val="0"/>
          <w:marTop w:val="0"/>
          <w:marBottom w:val="0"/>
          <w:divBdr>
            <w:top w:val="none" w:sz="0" w:space="0" w:color="auto"/>
            <w:left w:val="none" w:sz="0" w:space="0" w:color="auto"/>
            <w:bottom w:val="none" w:sz="0" w:space="0" w:color="auto"/>
            <w:right w:val="none" w:sz="0" w:space="0" w:color="auto"/>
          </w:divBdr>
        </w:div>
        <w:div w:id="1508207474">
          <w:marLeft w:val="0"/>
          <w:marRight w:val="0"/>
          <w:marTop w:val="0"/>
          <w:marBottom w:val="0"/>
          <w:divBdr>
            <w:top w:val="none" w:sz="0" w:space="0" w:color="auto"/>
            <w:left w:val="none" w:sz="0" w:space="0" w:color="auto"/>
            <w:bottom w:val="none" w:sz="0" w:space="0" w:color="auto"/>
            <w:right w:val="none" w:sz="0" w:space="0" w:color="auto"/>
          </w:divBdr>
        </w:div>
      </w:divsChild>
    </w:div>
    <w:div w:id="719400473">
      <w:bodyDiv w:val="1"/>
      <w:marLeft w:val="0"/>
      <w:marRight w:val="0"/>
      <w:marTop w:val="0"/>
      <w:marBottom w:val="0"/>
      <w:divBdr>
        <w:top w:val="none" w:sz="0" w:space="0" w:color="auto"/>
        <w:left w:val="none" w:sz="0" w:space="0" w:color="auto"/>
        <w:bottom w:val="none" w:sz="0" w:space="0" w:color="auto"/>
        <w:right w:val="none" w:sz="0" w:space="0" w:color="auto"/>
      </w:divBdr>
    </w:div>
    <w:div w:id="866605686">
      <w:bodyDiv w:val="1"/>
      <w:marLeft w:val="0"/>
      <w:marRight w:val="0"/>
      <w:marTop w:val="0"/>
      <w:marBottom w:val="0"/>
      <w:divBdr>
        <w:top w:val="none" w:sz="0" w:space="0" w:color="auto"/>
        <w:left w:val="none" w:sz="0" w:space="0" w:color="auto"/>
        <w:bottom w:val="none" w:sz="0" w:space="0" w:color="auto"/>
        <w:right w:val="none" w:sz="0" w:space="0" w:color="auto"/>
      </w:divBdr>
      <w:divsChild>
        <w:div w:id="1175652680">
          <w:marLeft w:val="0"/>
          <w:marRight w:val="0"/>
          <w:marTop w:val="0"/>
          <w:marBottom w:val="0"/>
          <w:divBdr>
            <w:top w:val="none" w:sz="0" w:space="0" w:color="auto"/>
            <w:left w:val="none" w:sz="0" w:space="0" w:color="auto"/>
            <w:bottom w:val="none" w:sz="0" w:space="0" w:color="auto"/>
            <w:right w:val="none" w:sz="0" w:space="0" w:color="auto"/>
          </w:divBdr>
        </w:div>
        <w:div w:id="608858962">
          <w:marLeft w:val="0"/>
          <w:marRight w:val="0"/>
          <w:marTop w:val="0"/>
          <w:marBottom w:val="0"/>
          <w:divBdr>
            <w:top w:val="none" w:sz="0" w:space="0" w:color="auto"/>
            <w:left w:val="none" w:sz="0" w:space="0" w:color="auto"/>
            <w:bottom w:val="none" w:sz="0" w:space="0" w:color="auto"/>
            <w:right w:val="none" w:sz="0" w:space="0" w:color="auto"/>
          </w:divBdr>
        </w:div>
      </w:divsChild>
    </w:div>
    <w:div w:id="1108813944">
      <w:bodyDiv w:val="1"/>
      <w:marLeft w:val="0"/>
      <w:marRight w:val="0"/>
      <w:marTop w:val="0"/>
      <w:marBottom w:val="0"/>
      <w:divBdr>
        <w:top w:val="none" w:sz="0" w:space="0" w:color="auto"/>
        <w:left w:val="none" w:sz="0" w:space="0" w:color="auto"/>
        <w:bottom w:val="none" w:sz="0" w:space="0" w:color="auto"/>
        <w:right w:val="none" w:sz="0" w:space="0" w:color="auto"/>
      </w:divBdr>
    </w:div>
    <w:div w:id="1275015889">
      <w:bodyDiv w:val="1"/>
      <w:marLeft w:val="0"/>
      <w:marRight w:val="0"/>
      <w:marTop w:val="0"/>
      <w:marBottom w:val="0"/>
      <w:divBdr>
        <w:top w:val="none" w:sz="0" w:space="0" w:color="auto"/>
        <w:left w:val="none" w:sz="0" w:space="0" w:color="auto"/>
        <w:bottom w:val="none" w:sz="0" w:space="0" w:color="auto"/>
        <w:right w:val="none" w:sz="0" w:space="0" w:color="auto"/>
      </w:divBdr>
    </w:div>
    <w:div w:id="1867210130">
      <w:bodyDiv w:val="1"/>
      <w:marLeft w:val="0"/>
      <w:marRight w:val="0"/>
      <w:marTop w:val="0"/>
      <w:marBottom w:val="0"/>
      <w:divBdr>
        <w:top w:val="none" w:sz="0" w:space="0" w:color="auto"/>
        <w:left w:val="none" w:sz="0" w:space="0" w:color="auto"/>
        <w:bottom w:val="none" w:sz="0" w:space="0" w:color="auto"/>
        <w:right w:val="none" w:sz="0" w:space="0" w:color="auto"/>
      </w:divBdr>
    </w:div>
    <w:div w:id="1901209831">
      <w:bodyDiv w:val="1"/>
      <w:marLeft w:val="0"/>
      <w:marRight w:val="0"/>
      <w:marTop w:val="0"/>
      <w:marBottom w:val="0"/>
      <w:divBdr>
        <w:top w:val="none" w:sz="0" w:space="0" w:color="auto"/>
        <w:left w:val="none" w:sz="0" w:space="0" w:color="auto"/>
        <w:bottom w:val="none" w:sz="0" w:space="0" w:color="auto"/>
        <w:right w:val="none" w:sz="0" w:space="0" w:color="auto"/>
      </w:divBdr>
      <w:divsChild>
        <w:div w:id="1229683107">
          <w:marLeft w:val="0"/>
          <w:marRight w:val="0"/>
          <w:marTop w:val="0"/>
          <w:marBottom w:val="0"/>
          <w:divBdr>
            <w:top w:val="none" w:sz="0" w:space="0" w:color="auto"/>
            <w:left w:val="none" w:sz="0" w:space="0" w:color="auto"/>
            <w:bottom w:val="none" w:sz="0" w:space="0" w:color="auto"/>
            <w:right w:val="none" w:sz="0" w:space="0" w:color="auto"/>
          </w:divBdr>
        </w:div>
        <w:div w:id="303392188">
          <w:marLeft w:val="0"/>
          <w:marRight w:val="0"/>
          <w:marTop w:val="0"/>
          <w:marBottom w:val="0"/>
          <w:divBdr>
            <w:top w:val="none" w:sz="0" w:space="0" w:color="auto"/>
            <w:left w:val="none" w:sz="0" w:space="0" w:color="auto"/>
            <w:bottom w:val="none" w:sz="0" w:space="0" w:color="auto"/>
            <w:right w:val="none" w:sz="0" w:space="0" w:color="auto"/>
          </w:divBdr>
        </w:div>
      </w:divsChild>
    </w:div>
    <w:div w:id="20600109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318</TotalTime>
  <Pages>4</Pages>
  <Words>693</Words>
  <Characters>3814</Characters>
  <Application>Microsoft Office Word</Application>
  <DocSecurity>0</DocSecurity>
  <Lines>31</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RITTER Valérie</dc:creator>
  <cp:lastModifiedBy>Olivier CROUZET</cp:lastModifiedBy>
  <cp:revision>18</cp:revision>
  <cp:lastPrinted>2019-10-14T09:39:00Z</cp:lastPrinted>
  <dcterms:created xsi:type="dcterms:W3CDTF">2025-07-30T08:27:00Z</dcterms:created>
  <dcterms:modified xsi:type="dcterms:W3CDTF">2025-09-30T06:33:00Z</dcterms:modified>
</cp:coreProperties>
</file>